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B4CAA" w14:textId="77777777" w:rsidR="00552D01" w:rsidRPr="00503469" w:rsidRDefault="00B071DE">
      <w:pPr>
        <w:rPr>
          <w:rFonts w:ascii="Arial" w:hAnsi="Arial" w:cs="Arial"/>
          <w:b/>
          <w:noProof/>
          <w:color w:val="FFFFFF" w:themeColor="background1"/>
          <w:sz w:val="30"/>
          <w:szCs w:val="30"/>
          <w:lang w:val="sk-SK" w:eastAsia="en-US"/>
        </w:rPr>
      </w:pPr>
      <w:r w:rsidRPr="00503469">
        <w:rPr>
          <w:rFonts w:ascii="Arial" w:hAnsi="Arial" w:cs="Arial"/>
          <w:b/>
          <w:noProof/>
          <w:color w:val="FFFFFF" w:themeColor="background1"/>
          <w:sz w:val="60"/>
          <w:szCs w:val="6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D7DF742" wp14:editId="44838F12">
            <wp:simplePos x="0" y="0"/>
            <wp:positionH relativeFrom="column">
              <wp:posOffset>-546100</wp:posOffset>
            </wp:positionH>
            <wp:positionV relativeFrom="page">
              <wp:posOffset>0</wp:posOffset>
            </wp:positionV>
            <wp:extent cx="7607300" cy="2827655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8276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Pr="00503469">
        <w:rPr>
          <w:rFonts w:ascii="Arial" w:hAnsi="Arial" w:cs="Arial"/>
          <w:b/>
          <w:noProof/>
          <w:color w:val="FFFFFF" w:themeColor="background1"/>
          <w:sz w:val="30"/>
          <w:szCs w:val="30"/>
          <w:lang w:val="sk-SK" w:eastAsia="en-US"/>
        </w:rPr>
        <w:t>HARTMANN GROUP</w:t>
      </w:r>
    </w:p>
    <w:p w14:paraId="37D8FA8A" w14:textId="77777777" w:rsidR="00B071DE" w:rsidRPr="00503469" w:rsidRDefault="00504E85">
      <w:pPr>
        <w:rPr>
          <w:rFonts w:ascii="Arial" w:hAnsi="Arial" w:cs="Arial"/>
          <w:noProof/>
          <w:color w:val="FFFFFF" w:themeColor="background1"/>
          <w:szCs w:val="20"/>
          <w:lang w:val="sk-SK" w:eastAsia="en-US"/>
        </w:rPr>
      </w:pPr>
      <w:r>
        <w:rPr>
          <w:rFonts w:ascii="Arial" w:hAnsi="Arial" w:cs="Arial"/>
          <w:noProof/>
          <w:color w:val="FFFFFF" w:themeColor="background1"/>
          <w:sz w:val="30"/>
          <w:szCs w:val="30"/>
          <w:lang w:val="sk-SK" w:eastAsia="en-US"/>
        </w:rPr>
        <w:t>Česk</w:t>
      </w:r>
      <w:r w:rsidR="00104716" w:rsidRPr="00503469">
        <w:rPr>
          <w:rFonts w:ascii="Arial" w:hAnsi="Arial" w:cs="Arial"/>
          <w:noProof/>
          <w:color w:val="FFFFFF" w:themeColor="background1"/>
          <w:sz w:val="30"/>
          <w:szCs w:val="30"/>
          <w:lang w:val="sk-SK" w:eastAsia="en-US"/>
        </w:rPr>
        <w:t>á</w:t>
      </w:r>
      <w:r w:rsidR="00B071DE" w:rsidRPr="00503469">
        <w:rPr>
          <w:rFonts w:ascii="Arial" w:hAnsi="Arial" w:cs="Arial"/>
          <w:noProof/>
          <w:color w:val="FFFFFF" w:themeColor="background1"/>
          <w:sz w:val="30"/>
          <w:szCs w:val="30"/>
          <w:lang w:val="sk-SK" w:eastAsia="en-US"/>
        </w:rPr>
        <w:t xml:space="preserve"> republika</w:t>
      </w:r>
    </w:p>
    <w:p w14:paraId="1A103F60" w14:textId="77777777" w:rsidR="00B071DE" w:rsidRPr="00503469" w:rsidRDefault="00B071DE">
      <w:pPr>
        <w:rPr>
          <w:rFonts w:ascii="Arial" w:hAnsi="Arial" w:cs="Arial"/>
          <w:noProof/>
          <w:color w:val="FFFFFF" w:themeColor="background1"/>
          <w:szCs w:val="20"/>
          <w:lang w:val="sk-SK" w:eastAsia="en-US"/>
        </w:rPr>
      </w:pPr>
    </w:p>
    <w:p w14:paraId="7C5C0509" w14:textId="77777777" w:rsidR="00B071DE" w:rsidRPr="00503469" w:rsidRDefault="00B071DE">
      <w:pPr>
        <w:rPr>
          <w:rFonts w:ascii="Arial" w:hAnsi="Arial" w:cs="Arial"/>
          <w:noProof/>
          <w:color w:val="FFFFFF" w:themeColor="background1"/>
          <w:szCs w:val="20"/>
          <w:lang w:val="sk-SK" w:eastAsia="en-US"/>
        </w:rPr>
      </w:pPr>
    </w:p>
    <w:p w14:paraId="713A2F31" w14:textId="77777777" w:rsidR="00314C76" w:rsidRPr="00503469" w:rsidRDefault="00504E85">
      <w:pPr>
        <w:rPr>
          <w:rFonts w:ascii="Arial" w:hAnsi="Arial" w:cs="Arial"/>
          <w:noProof/>
          <w:color w:val="FFFFFF" w:themeColor="background1"/>
          <w:sz w:val="60"/>
          <w:szCs w:val="60"/>
          <w:lang w:val="sk-SK" w:eastAsia="en-US"/>
        </w:rPr>
      </w:pPr>
      <w:r>
        <w:rPr>
          <w:rFonts w:ascii="Arial" w:hAnsi="Arial" w:cs="Arial"/>
          <w:noProof/>
          <w:color w:val="FFFFFF" w:themeColor="background1"/>
          <w:sz w:val="60"/>
          <w:szCs w:val="60"/>
          <w:lang w:val="sk-SK" w:eastAsia="en-US"/>
        </w:rPr>
        <w:t>TISK</w:t>
      </w:r>
      <w:r w:rsidR="00862B06" w:rsidRPr="00503469">
        <w:rPr>
          <w:rFonts w:ascii="Arial" w:hAnsi="Arial" w:cs="Arial"/>
          <w:noProof/>
          <w:color w:val="FFFFFF" w:themeColor="background1"/>
          <w:sz w:val="60"/>
          <w:szCs w:val="60"/>
          <w:lang w:val="sk-SK" w:eastAsia="en-US"/>
        </w:rPr>
        <w:t>OV</w:t>
      </w:r>
      <w:r w:rsidR="00552D01" w:rsidRPr="00503469">
        <w:rPr>
          <w:rFonts w:ascii="Arial" w:hAnsi="Arial" w:cs="Arial"/>
          <w:noProof/>
          <w:color w:val="FFFFFF" w:themeColor="background1"/>
          <w:sz w:val="60"/>
          <w:szCs w:val="60"/>
          <w:lang w:val="sk-SK" w:eastAsia="en-US"/>
        </w:rPr>
        <w:t>Á</w:t>
      </w:r>
    </w:p>
    <w:p w14:paraId="60314DA1" w14:textId="77777777" w:rsidR="003C335C" w:rsidRPr="00503469" w:rsidRDefault="00504E85">
      <w:pPr>
        <w:rPr>
          <w:rFonts w:ascii="Arial" w:hAnsi="Arial" w:cs="Arial"/>
          <w:noProof/>
          <w:lang w:val="sk-SK" w:eastAsia="en-US"/>
        </w:rPr>
      </w:pPr>
      <w:r>
        <w:rPr>
          <w:rFonts w:ascii="Arial" w:hAnsi="Arial" w:cs="Arial"/>
          <w:noProof/>
          <w:color w:val="FFFFFF" w:themeColor="background1"/>
          <w:sz w:val="60"/>
          <w:szCs w:val="60"/>
          <w:lang w:val="sk-SK" w:eastAsia="en-US"/>
        </w:rPr>
        <w:t>Z</w:t>
      </w:r>
      <w:r w:rsidR="00552D01" w:rsidRPr="00503469">
        <w:rPr>
          <w:rFonts w:ascii="Arial" w:hAnsi="Arial" w:cs="Arial"/>
          <w:noProof/>
          <w:color w:val="FFFFFF" w:themeColor="background1"/>
          <w:sz w:val="60"/>
          <w:szCs w:val="60"/>
          <w:lang w:val="sk-SK" w:eastAsia="en-US"/>
        </w:rPr>
        <w:t>PRÁVA</w:t>
      </w:r>
    </w:p>
    <w:p w14:paraId="5E7C09CE" w14:textId="77777777" w:rsidR="003C335C" w:rsidRPr="00503469" w:rsidRDefault="003C335C" w:rsidP="003C335C">
      <w:pPr>
        <w:rPr>
          <w:rFonts w:ascii="Arial" w:hAnsi="Arial" w:cs="Arial"/>
          <w:noProof/>
          <w:lang w:val="sk-SK"/>
        </w:rPr>
      </w:pPr>
    </w:p>
    <w:p w14:paraId="57910863" w14:textId="77777777" w:rsidR="003C335C" w:rsidRPr="00503469" w:rsidRDefault="003C335C" w:rsidP="003C335C">
      <w:pPr>
        <w:rPr>
          <w:rFonts w:ascii="Arial" w:hAnsi="Arial" w:cs="Arial"/>
          <w:noProof/>
          <w:lang w:val="sk-SK"/>
        </w:rPr>
      </w:pPr>
    </w:p>
    <w:p w14:paraId="71FBB506" w14:textId="77777777" w:rsidR="003C335C" w:rsidRPr="00503469" w:rsidRDefault="003C335C" w:rsidP="003C335C">
      <w:pPr>
        <w:rPr>
          <w:rFonts w:ascii="Arial" w:hAnsi="Arial" w:cs="Arial"/>
          <w:noProof/>
          <w:lang w:val="sk-SK"/>
        </w:rPr>
      </w:pPr>
    </w:p>
    <w:p w14:paraId="605C9912" w14:textId="77777777" w:rsidR="003C335C" w:rsidRPr="00503469" w:rsidRDefault="003C335C" w:rsidP="003C335C">
      <w:pPr>
        <w:rPr>
          <w:rFonts w:ascii="Arial" w:hAnsi="Arial" w:cs="Arial"/>
          <w:noProof/>
          <w:lang w:val="sk-SK"/>
        </w:rPr>
      </w:pPr>
    </w:p>
    <w:p w14:paraId="5B6924F9" w14:textId="77777777" w:rsidR="003C335C" w:rsidRPr="00503469" w:rsidRDefault="003C335C" w:rsidP="003C335C">
      <w:pPr>
        <w:rPr>
          <w:rFonts w:ascii="Arial" w:hAnsi="Arial" w:cs="Arial"/>
          <w:noProof/>
          <w:lang w:val="sk-SK"/>
        </w:rPr>
      </w:pPr>
    </w:p>
    <w:p w14:paraId="6BBC51B3" w14:textId="77777777" w:rsidR="003C335C" w:rsidRPr="00503469" w:rsidRDefault="003C335C" w:rsidP="003C335C">
      <w:pPr>
        <w:rPr>
          <w:rFonts w:ascii="Arial" w:hAnsi="Arial" w:cs="Arial"/>
          <w:noProof/>
          <w:lang w:val="sk-SK"/>
        </w:rPr>
      </w:pPr>
    </w:p>
    <w:p w14:paraId="329739C9" w14:textId="77777777" w:rsidR="005C5D9D" w:rsidRPr="00503469" w:rsidRDefault="00504E85" w:rsidP="005C5D9D">
      <w:pPr>
        <w:pStyle w:val="HRnadpis"/>
        <w:spacing w:line="276" w:lineRule="auto"/>
        <w:rPr>
          <w:noProof/>
          <w:lang w:val="sk-SK"/>
        </w:rPr>
      </w:pPr>
      <w:bookmarkStart w:id="0" w:name="_GoBack"/>
      <w:r>
        <w:rPr>
          <w:noProof/>
          <w:lang w:val="sk-SK"/>
        </w:rPr>
        <w:t>Odhal</w:t>
      </w:r>
      <w:r w:rsidR="005C5D9D" w:rsidRPr="00503469">
        <w:rPr>
          <w:noProof/>
          <w:lang w:val="sk-SK"/>
        </w:rPr>
        <w:t xml:space="preserve">te </w:t>
      </w:r>
      <w:r w:rsidR="0035015F" w:rsidRPr="00503469">
        <w:rPr>
          <w:noProof/>
          <w:lang w:val="sk-SK"/>
        </w:rPr>
        <w:t>drogy</w:t>
      </w:r>
      <w:r w:rsidR="005C5D9D" w:rsidRPr="00503469">
        <w:rPr>
          <w:noProof/>
          <w:lang w:val="sk-SK"/>
        </w:rPr>
        <w:t xml:space="preserve"> včas</w:t>
      </w:r>
    </w:p>
    <w:bookmarkEnd w:id="0"/>
    <w:p w14:paraId="6E90B44D" w14:textId="77777777" w:rsidR="00155391" w:rsidRPr="00503469" w:rsidRDefault="00504E85" w:rsidP="00155391">
      <w:pPr>
        <w:pStyle w:val="HRperex"/>
        <w:rPr>
          <w:noProof/>
          <w:lang w:val="sk-SK"/>
        </w:rPr>
      </w:pPr>
      <w:r>
        <w:rPr>
          <w:noProof/>
          <w:lang w:val="sk-SK"/>
        </w:rPr>
        <w:t xml:space="preserve">Praha, </w:t>
      </w:r>
      <w:r w:rsidR="00F2494F">
        <w:rPr>
          <w:noProof/>
          <w:lang w:val="sk-SK"/>
        </w:rPr>
        <w:t>23</w:t>
      </w:r>
      <w:r w:rsidR="005C5D9D" w:rsidRPr="00503469">
        <w:rPr>
          <w:noProof/>
          <w:lang w:val="sk-SK"/>
        </w:rPr>
        <w:t xml:space="preserve">. </w:t>
      </w:r>
      <w:r>
        <w:rPr>
          <w:noProof/>
          <w:lang w:val="sk-SK"/>
        </w:rPr>
        <w:t>ledna</w:t>
      </w:r>
      <w:r w:rsidR="005C5D9D" w:rsidRPr="00503469">
        <w:rPr>
          <w:noProof/>
          <w:lang w:val="sk-SK"/>
        </w:rPr>
        <w:t xml:space="preserve"> 201</w:t>
      </w:r>
      <w:r w:rsidR="002D235A" w:rsidRPr="00503469">
        <w:rPr>
          <w:noProof/>
          <w:lang w:val="sk-SK"/>
        </w:rPr>
        <w:t>7</w:t>
      </w:r>
      <w:r w:rsidR="005C5D9D" w:rsidRPr="00503469">
        <w:rPr>
          <w:noProof/>
          <w:lang w:val="sk-SK"/>
        </w:rPr>
        <w:t xml:space="preserve"> – </w:t>
      </w:r>
      <w:r w:rsidR="00155391" w:rsidRPr="00503469">
        <w:rPr>
          <w:noProof/>
          <w:lang w:val="sk-SK"/>
        </w:rPr>
        <w:t xml:space="preserve"> </w:t>
      </w:r>
      <w:r w:rsidR="00137D58">
        <w:rPr>
          <w:noProof/>
          <w:lang w:val="sk-SK"/>
        </w:rPr>
        <w:t>Podle oficiálních odhad</w:t>
      </w:r>
      <w:r w:rsidR="00F72CB4">
        <w:rPr>
          <w:noProof/>
          <w:lang w:val="sk-SK"/>
        </w:rPr>
        <w:t>ů</w:t>
      </w:r>
      <w:r w:rsidR="00137D58">
        <w:rPr>
          <w:noProof/>
          <w:lang w:val="sk-SK"/>
        </w:rPr>
        <w:t xml:space="preserve"> se do kontaktu s nelegálními </w:t>
      </w:r>
      <w:r w:rsidR="00F72CB4">
        <w:rPr>
          <w:noProof/>
          <w:lang w:val="sk-SK"/>
        </w:rPr>
        <w:t xml:space="preserve">drogami dostalo </w:t>
      </w:r>
      <w:r w:rsidR="00137D58">
        <w:rPr>
          <w:noProof/>
          <w:lang w:val="sk-SK"/>
        </w:rPr>
        <w:t>téměř 300 tisíc dospívajících ve věku 15-19 let. Věková hranice pro experimentování s alkoholem, marihuanou a dalšími n</w:t>
      </w:r>
      <w:r w:rsidR="00F72CB4">
        <w:rPr>
          <w:noProof/>
          <w:lang w:val="sk-SK"/>
        </w:rPr>
        <w:t>ávykovými látkami se už dokonce posunula k hranici 10 let věku dítěte. Marihuanu u nás užívá 42,3 % dětí ve věku 15-16 let. To staví Českou republiku na nelichotivé první místo ze všech evropských zemí. Celosvětově jsou Češi ve spotřebě drog na 2. místě hned za vedoucími Spojenými státy americkými.</w:t>
      </w:r>
      <w:r w:rsidR="001A2452" w:rsidRPr="00503469">
        <w:rPr>
          <w:noProof/>
          <w:lang w:val="sk-SK"/>
        </w:rPr>
        <w:t xml:space="preserve">* </w:t>
      </w:r>
      <w:r w:rsidR="00A8769B" w:rsidRPr="00503469">
        <w:rPr>
          <w:noProof/>
          <w:lang w:val="sk-SK"/>
        </w:rPr>
        <w:t xml:space="preserve">HARTMANN-RICO </w:t>
      </w:r>
      <w:r w:rsidR="00A8769B">
        <w:rPr>
          <w:noProof/>
          <w:lang w:val="sk-SK"/>
        </w:rPr>
        <w:t xml:space="preserve">se svým </w:t>
      </w:r>
      <w:r w:rsidR="00A8769B" w:rsidRPr="00503469">
        <w:rPr>
          <w:noProof/>
          <w:lang w:val="sk-SK"/>
        </w:rPr>
        <w:t>novým</w:t>
      </w:r>
      <w:r w:rsidR="00A8769B">
        <w:rPr>
          <w:noProof/>
          <w:lang w:val="sk-SK"/>
        </w:rPr>
        <w:t xml:space="preserve"> domácí</w:t>
      </w:r>
      <w:r w:rsidR="00A8769B" w:rsidRPr="00503469">
        <w:rPr>
          <w:noProof/>
          <w:lang w:val="sk-SK"/>
        </w:rPr>
        <w:t>m test</w:t>
      </w:r>
      <w:r w:rsidR="00A8769B">
        <w:rPr>
          <w:noProof/>
          <w:lang w:val="sk-SK"/>
        </w:rPr>
        <w:t>e</w:t>
      </w:r>
      <w:r w:rsidR="00A8769B" w:rsidRPr="00503469">
        <w:rPr>
          <w:noProof/>
          <w:lang w:val="sk-SK"/>
        </w:rPr>
        <w:t>m Veroval Drogy</w:t>
      </w:r>
      <w:r w:rsidR="00A8769B">
        <w:rPr>
          <w:noProof/>
          <w:lang w:val="sk-SK"/>
        </w:rPr>
        <w:t xml:space="preserve"> chce p</w:t>
      </w:r>
      <w:r w:rsidR="00F72CB4">
        <w:rPr>
          <w:noProof/>
          <w:lang w:val="sk-SK"/>
        </w:rPr>
        <w:t>o</w:t>
      </w:r>
      <w:r w:rsidR="00A8769B">
        <w:rPr>
          <w:noProof/>
          <w:lang w:val="sk-SK"/>
        </w:rPr>
        <w:t>moci při odhalování dětských</w:t>
      </w:r>
      <w:r w:rsidR="001537C1">
        <w:rPr>
          <w:noProof/>
          <w:lang w:val="sk-SK"/>
        </w:rPr>
        <w:t xml:space="preserve"> experimentů</w:t>
      </w:r>
      <w:r w:rsidR="00F72CB4">
        <w:rPr>
          <w:noProof/>
          <w:lang w:val="sk-SK"/>
        </w:rPr>
        <w:t xml:space="preserve"> a zabránit</w:t>
      </w:r>
      <w:r w:rsidR="004B148E" w:rsidRPr="00503469">
        <w:rPr>
          <w:noProof/>
          <w:lang w:val="sk-SK"/>
        </w:rPr>
        <w:t xml:space="preserve"> </w:t>
      </w:r>
      <w:r w:rsidR="002D235A" w:rsidRPr="00503469">
        <w:rPr>
          <w:noProof/>
          <w:lang w:val="sk-SK"/>
        </w:rPr>
        <w:t>včas</w:t>
      </w:r>
      <w:r w:rsidR="004B148E" w:rsidRPr="00503469">
        <w:rPr>
          <w:noProof/>
          <w:lang w:val="sk-SK"/>
        </w:rPr>
        <w:t xml:space="preserve"> </w:t>
      </w:r>
      <w:r w:rsidR="00F72CB4">
        <w:rPr>
          <w:noProof/>
          <w:lang w:val="sk-SK"/>
        </w:rPr>
        <w:t>možné</w:t>
      </w:r>
      <w:r w:rsidR="004B148E" w:rsidRPr="00503469">
        <w:rPr>
          <w:noProof/>
          <w:lang w:val="sk-SK"/>
        </w:rPr>
        <w:t xml:space="preserve"> závislosti</w:t>
      </w:r>
      <w:r w:rsidR="002D235A" w:rsidRPr="00503469">
        <w:rPr>
          <w:noProof/>
          <w:lang w:val="sk-SK"/>
        </w:rPr>
        <w:t>.</w:t>
      </w:r>
    </w:p>
    <w:p w14:paraId="4061D779" w14:textId="77777777" w:rsidR="00155391" w:rsidRPr="00503469" w:rsidRDefault="001A2452" w:rsidP="00155391">
      <w:pPr>
        <w:pStyle w:val="HRbntext"/>
        <w:jc w:val="both"/>
        <w:rPr>
          <w:noProof/>
          <w:lang w:val="sk-SK"/>
        </w:rPr>
      </w:pPr>
      <w:r w:rsidRPr="00503469">
        <w:rPr>
          <w:noProof/>
          <w:lang w:val="sk-SK"/>
        </w:rPr>
        <w:t>N</w:t>
      </w:r>
      <w:r w:rsidR="008B4D28">
        <w:rPr>
          <w:noProof/>
          <w:lang w:val="sk-SK"/>
        </w:rPr>
        <w:t>a pomoc rodičům, školám i lékařům</w:t>
      </w:r>
      <w:r w:rsidR="00155391" w:rsidRPr="00503469">
        <w:rPr>
          <w:noProof/>
          <w:lang w:val="sk-SK"/>
        </w:rPr>
        <w:t xml:space="preserve"> </w:t>
      </w:r>
      <w:r w:rsidR="008B4D28">
        <w:rPr>
          <w:noProof/>
          <w:lang w:val="sk-SK"/>
        </w:rPr>
        <w:t>přichází</w:t>
      </w:r>
      <w:r w:rsidRPr="00503469">
        <w:rPr>
          <w:noProof/>
          <w:lang w:val="sk-SK"/>
        </w:rPr>
        <w:t xml:space="preserve"> </w:t>
      </w:r>
      <w:r w:rsidR="008B4D28">
        <w:rPr>
          <w:noProof/>
          <w:lang w:val="sk-SK"/>
        </w:rPr>
        <w:t>společnost HARTMANN-RICO s novým druhem domácího testu. Renomovaný výrobce zdravotnických pomůcek rozšířil řadu samodiagnostických  testů Veroval o test na drogy. Rodičů</w:t>
      </w:r>
      <w:r w:rsidR="00155391" w:rsidRPr="00503469">
        <w:rPr>
          <w:noProof/>
          <w:lang w:val="sk-SK"/>
        </w:rPr>
        <w:t>m umožní z</w:t>
      </w:r>
      <w:r w:rsidR="008B4D28">
        <w:rPr>
          <w:noProof/>
          <w:lang w:val="sk-SK"/>
        </w:rPr>
        <w:t>j</w:t>
      </w:r>
      <w:r w:rsidR="00155391" w:rsidRPr="00503469">
        <w:rPr>
          <w:noProof/>
          <w:lang w:val="sk-SK"/>
        </w:rPr>
        <w:t>i</w:t>
      </w:r>
      <w:r w:rsidR="008B4D28">
        <w:rPr>
          <w:noProof/>
          <w:lang w:val="sk-SK"/>
        </w:rPr>
        <w:t>stit, co se dě</w:t>
      </w:r>
      <w:r w:rsidR="00155391" w:rsidRPr="00503469">
        <w:rPr>
          <w:noProof/>
          <w:lang w:val="sk-SK"/>
        </w:rPr>
        <w:t>je s </w:t>
      </w:r>
      <w:r w:rsidR="008B4D28">
        <w:rPr>
          <w:noProof/>
          <w:lang w:val="sk-SK"/>
        </w:rPr>
        <w:t>jejich potomkem a začít situaci řešit dříve</w:t>
      </w:r>
      <w:r w:rsidR="00544263">
        <w:rPr>
          <w:noProof/>
          <w:lang w:val="sk-SK"/>
        </w:rPr>
        <w:t>,</w:t>
      </w:r>
      <w:r w:rsidR="00155391" w:rsidRPr="00503469">
        <w:rPr>
          <w:noProof/>
          <w:lang w:val="sk-SK"/>
        </w:rPr>
        <w:t xml:space="preserve"> než </w:t>
      </w:r>
      <w:r w:rsidR="00CA0352" w:rsidRPr="00503469">
        <w:rPr>
          <w:noProof/>
          <w:lang w:val="sk-SK"/>
        </w:rPr>
        <w:t xml:space="preserve">by </w:t>
      </w:r>
      <w:r w:rsidR="008B4D28">
        <w:rPr>
          <w:noProof/>
          <w:lang w:val="sk-SK"/>
        </w:rPr>
        <w:t>se</w:t>
      </w:r>
      <w:r w:rsidR="00155391" w:rsidRPr="00503469">
        <w:rPr>
          <w:noProof/>
          <w:lang w:val="sk-SK"/>
        </w:rPr>
        <w:t xml:space="preserve"> </w:t>
      </w:r>
      <w:r w:rsidR="00CA0352" w:rsidRPr="00503469">
        <w:rPr>
          <w:noProof/>
          <w:lang w:val="sk-SK"/>
        </w:rPr>
        <w:t xml:space="preserve">mohla </w:t>
      </w:r>
      <w:r w:rsidR="008B4D28">
        <w:rPr>
          <w:noProof/>
          <w:lang w:val="sk-SK"/>
        </w:rPr>
        <w:t>rozvinout možná závislost. Dospě</w:t>
      </w:r>
      <w:r w:rsidR="00155391" w:rsidRPr="00503469">
        <w:rPr>
          <w:noProof/>
          <w:lang w:val="sk-SK"/>
        </w:rPr>
        <w:t xml:space="preserve">lí </w:t>
      </w:r>
      <w:r w:rsidR="008B4D28">
        <w:rPr>
          <w:noProof/>
          <w:lang w:val="sk-SK"/>
        </w:rPr>
        <w:t>užívatelé</w:t>
      </w:r>
      <w:r w:rsidR="000730C0" w:rsidRPr="00503469">
        <w:rPr>
          <w:noProof/>
          <w:lang w:val="sk-SK"/>
        </w:rPr>
        <w:t xml:space="preserve"> </w:t>
      </w:r>
      <w:r w:rsidR="00155391" w:rsidRPr="00503469">
        <w:rPr>
          <w:noProof/>
          <w:lang w:val="sk-SK"/>
        </w:rPr>
        <w:t xml:space="preserve">si </w:t>
      </w:r>
      <w:r w:rsidR="008B4D28">
        <w:rPr>
          <w:noProof/>
          <w:lang w:val="sk-SK"/>
        </w:rPr>
        <w:t>s jeho pomocí mohou</w:t>
      </w:r>
      <w:r w:rsidR="001537C1">
        <w:rPr>
          <w:noProof/>
          <w:lang w:val="sk-SK"/>
        </w:rPr>
        <w:t xml:space="preserve"> </w:t>
      </w:r>
      <w:r w:rsidR="001537C1" w:rsidRPr="00503469">
        <w:rPr>
          <w:noProof/>
          <w:lang w:val="sk-SK"/>
        </w:rPr>
        <w:t>nap</w:t>
      </w:r>
      <w:r w:rsidR="001537C1">
        <w:rPr>
          <w:noProof/>
          <w:lang w:val="sk-SK"/>
        </w:rPr>
        <w:t>ř</w:t>
      </w:r>
      <w:r w:rsidR="001537C1" w:rsidRPr="00503469">
        <w:rPr>
          <w:noProof/>
          <w:lang w:val="sk-SK"/>
        </w:rPr>
        <w:t xml:space="preserve">íklad </w:t>
      </w:r>
      <w:r w:rsidR="001537C1">
        <w:rPr>
          <w:noProof/>
          <w:lang w:val="sk-SK"/>
        </w:rPr>
        <w:t>před říz</w:t>
      </w:r>
      <w:r w:rsidR="001537C1" w:rsidRPr="00503469">
        <w:rPr>
          <w:noProof/>
          <w:lang w:val="sk-SK"/>
        </w:rPr>
        <w:t>ením vozidla</w:t>
      </w:r>
      <w:r w:rsidR="001537C1">
        <w:rPr>
          <w:noProof/>
          <w:lang w:val="sk-SK"/>
        </w:rPr>
        <w:t xml:space="preserve"> </w:t>
      </w:r>
      <w:r w:rsidR="008B4D28">
        <w:rPr>
          <w:noProof/>
          <w:lang w:val="sk-SK"/>
        </w:rPr>
        <w:t>ověřit</w:t>
      </w:r>
      <w:r w:rsidRPr="00503469">
        <w:rPr>
          <w:noProof/>
          <w:lang w:val="sk-SK"/>
        </w:rPr>
        <w:t>,</w:t>
      </w:r>
      <w:r w:rsidR="008B4D28">
        <w:rPr>
          <w:noProof/>
          <w:lang w:val="sk-SK"/>
        </w:rPr>
        <w:t xml:space="preserve"> zda jsou</w:t>
      </w:r>
      <w:r w:rsidR="00155391" w:rsidRPr="00503469">
        <w:rPr>
          <w:noProof/>
          <w:lang w:val="sk-SK"/>
        </w:rPr>
        <w:t xml:space="preserve"> </w:t>
      </w:r>
      <w:r w:rsidR="008B4D28">
        <w:rPr>
          <w:noProof/>
          <w:lang w:val="sk-SK"/>
        </w:rPr>
        <w:t>stále pod vlivem omamných či psychotropních láte</w:t>
      </w:r>
      <w:r w:rsidR="00155391" w:rsidRPr="00503469">
        <w:rPr>
          <w:noProof/>
          <w:lang w:val="sk-SK"/>
        </w:rPr>
        <w:t xml:space="preserve">k. </w:t>
      </w:r>
    </w:p>
    <w:p w14:paraId="04940D36" w14:textId="77777777" w:rsidR="00155391" w:rsidRPr="00503469" w:rsidRDefault="008B4D28" w:rsidP="00155391">
      <w:pPr>
        <w:pStyle w:val="HRbntext"/>
        <w:jc w:val="both"/>
        <w:rPr>
          <w:noProof/>
          <w:lang w:val="sk-SK"/>
        </w:rPr>
      </w:pPr>
      <w:r>
        <w:rPr>
          <w:noProof/>
          <w:lang w:val="sk-SK"/>
        </w:rPr>
        <w:t>Test Veroval Drogy odhalí současně až 6 druhů drog. Je tak výhodným rešením pro rodiče, kteří obvykle neví, j</w:t>
      </w:r>
      <w:r w:rsidR="00507442" w:rsidRPr="00503469">
        <w:rPr>
          <w:noProof/>
          <w:lang w:val="sk-SK"/>
        </w:rPr>
        <w:t xml:space="preserve">aké drogy </w:t>
      </w:r>
      <w:r w:rsidR="004E2745">
        <w:rPr>
          <w:noProof/>
          <w:lang w:val="sk-SK"/>
        </w:rPr>
        <w:t>jeji</w:t>
      </w:r>
      <w:r w:rsidR="001537C1">
        <w:rPr>
          <w:noProof/>
          <w:lang w:val="sk-SK"/>
        </w:rPr>
        <w:t>ch děti užívají.</w:t>
      </w:r>
      <w:r>
        <w:rPr>
          <w:noProof/>
          <w:lang w:val="sk-SK"/>
        </w:rPr>
        <w:t xml:space="preserve"> </w:t>
      </w:r>
      <w:r w:rsidR="001537C1">
        <w:rPr>
          <w:noProof/>
          <w:lang w:val="sk-SK"/>
        </w:rPr>
        <w:t>Pomoci může i různým institucím jako jsou například školy či zaměstnavatelé</w:t>
      </w:r>
      <w:r>
        <w:rPr>
          <w:noProof/>
          <w:lang w:val="sk-SK"/>
        </w:rPr>
        <w:t>, kteří mohou efektivně otestovat ví</w:t>
      </w:r>
      <w:r w:rsidR="005354B5">
        <w:rPr>
          <w:noProof/>
          <w:lang w:val="sk-SK"/>
        </w:rPr>
        <w:t>ce</w:t>
      </w:r>
      <w:r w:rsidR="00155391" w:rsidRPr="00503469">
        <w:rPr>
          <w:noProof/>
          <w:lang w:val="sk-SK"/>
        </w:rPr>
        <w:t xml:space="preserve"> </w:t>
      </w:r>
      <w:r>
        <w:rPr>
          <w:noProof/>
          <w:lang w:val="sk-SK"/>
        </w:rPr>
        <w:t>návykových látek najednou</w:t>
      </w:r>
      <w:r w:rsidR="00155391" w:rsidRPr="00503469">
        <w:rPr>
          <w:noProof/>
          <w:lang w:val="sk-SK"/>
        </w:rPr>
        <w:t>.</w:t>
      </w:r>
      <w:r w:rsidR="001537C1">
        <w:rPr>
          <w:noProof/>
          <w:lang w:val="sk-SK"/>
        </w:rPr>
        <w:t xml:space="preserve"> </w:t>
      </w:r>
      <w:r w:rsidR="005354B5">
        <w:rPr>
          <w:noProof/>
          <w:lang w:val="sk-SK"/>
        </w:rPr>
        <w:t>Odhalovanými látkami jsou</w:t>
      </w:r>
      <w:r w:rsidR="00155391" w:rsidRPr="00503469">
        <w:rPr>
          <w:noProof/>
          <w:lang w:val="sk-SK"/>
        </w:rPr>
        <w:t xml:space="preserve"> amfeta</w:t>
      </w:r>
      <w:r w:rsidR="005354B5">
        <w:rPr>
          <w:noProof/>
          <w:lang w:val="sk-SK"/>
        </w:rPr>
        <w:t>min (tzv. s</w:t>
      </w:r>
      <w:r w:rsidR="001537C1">
        <w:rPr>
          <w:noProof/>
          <w:lang w:val="sk-SK"/>
        </w:rPr>
        <w:t>peed, který působí stimulačně),</w:t>
      </w:r>
      <w:r w:rsidR="005354B5">
        <w:rPr>
          <w:noProof/>
          <w:lang w:val="sk-SK"/>
        </w:rPr>
        <w:t xml:space="preserve"> benzodiazepin (</w:t>
      </w:r>
      <w:r w:rsidR="001537C1">
        <w:rPr>
          <w:noProof/>
          <w:lang w:val="sk-SK"/>
        </w:rPr>
        <w:t>účinky podobné sedativům</w:t>
      </w:r>
      <w:r w:rsidR="005354B5">
        <w:rPr>
          <w:noProof/>
          <w:lang w:val="sk-SK"/>
        </w:rPr>
        <w:t>), kokain (stimulační látka navozující eufórii</w:t>
      </w:r>
      <w:r w:rsidR="00155391" w:rsidRPr="00503469">
        <w:rPr>
          <w:noProof/>
          <w:lang w:val="sk-SK"/>
        </w:rPr>
        <w:t>), metadon (syntetický opiát používaný p</w:t>
      </w:r>
      <w:r w:rsidR="005354B5">
        <w:rPr>
          <w:noProof/>
          <w:lang w:val="sk-SK"/>
        </w:rPr>
        <w:t>ři odvykaní od heroi</w:t>
      </w:r>
      <w:r w:rsidR="001537C1">
        <w:rPr>
          <w:noProof/>
          <w:lang w:val="sk-SK"/>
        </w:rPr>
        <w:t>nu a morfia). Dále se jedná o</w:t>
      </w:r>
      <w:r w:rsidR="00155391" w:rsidRPr="00503469">
        <w:rPr>
          <w:noProof/>
          <w:lang w:val="sk-SK"/>
        </w:rPr>
        <w:t xml:space="preserve"> opiáty </w:t>
      </w:r>
      <w:r w:rsidR="005354B5">
        <w:rPr>
          <w:noProof/>
          <w:lang w:val="sk-SK"/>
        </w:rPr>
        <w:t>jako morfin, kodein a heroin, které navozují</w:t>
      </w:r>
      <w:r w:rsidR="00155391" w:rsidRPr="00503469">
        <w:rPr>
          <w:noProof/>
          <w:lang w:val="sk-SK"/>
        </w:rPr>
        <w:t xml:space="preserve"> </w:t>
      </w:r>
      <w:r w:rsidR="005354B5">
        <w:rPr>
          <w:noProof/>
          <w:lang w:val="sk-SK"/>
        </w:rPr>
        <w:t>zklidnění a</w:t>
      </w:r>
      <w:r w:rsidR="001537C1">
        <w:rPr>
          <w:noProof/>
          <w:lang w:val="sk-SK"/>
        </w:rPr>
        <w:t> </w:t>
      </w:r>
      <w:r w:rsidR="005354B5">
        <w:rPr>
          <w:noProof/>
          <w:lang w:val="sk-SK"/>
        </w:rPr>
        <w:t>uvolnění</w:t>
      </w:r>
      <w:r w:rsidR="001537C1">
        <w:rPr>
          <w:noProof/>
          <w:lang w:val="sk-SK"/>
        </w:rPr>
        <w:t>. Test odhalí také marihuanu</w:t>
      </w:r>
      <w:r w:rsidR="005354B5">
        <w:rPr>
          <w:noProof/>
          <w:lang w:val="sk-SK"/>
        </w:rPr>
        <w:t>, kte</w:t>
      </w:r>
      <w:r w:rsidR="00155391" w:rsidRPr="00503469">
        <w:rPr>
          <w:noProof/>
          <w:lang w:val="sk-SK"/>
        </w:rPr>
        <w:t xml:space="preserve">rá </w:t>
      </w:r>
      <w:r w:rsidR="005354B5">
        <w:rPr>
          <w:noProof/>
          <w:lang w:val="sk-SK"/>
        </w:rPr>
        <w:t>v nízkých dávká</w:t>
      </w:r>
      <w:r w:rsidR="0035015F" w:rsidRPr="00503469">
        <w:rPr>
          <w:noProof/>
          <w:lang w:val="sk-SK"/>
        </w:rPr>
        <w:t xml:space="preserve">ch </w:t>
      </w:r>
      <w:r w:rsidR="005354B5">
        <w:rPr>
          <w:noProof/>
          <w:lang w:val="sk-SK"/>
        </w:rPr>
        <w:t>navozuje klid</w:t>
      </w:r>
      <w:r w:rsidR="00155391" w:rsidRPr="00503469">
        <w:rPr>
          <w:noProof/>
          <w:lang w:val="sk-SK"/>
        </w:rPr>
        <w:t xml:space="preserve"> </w:t>
      </w:r>
      <w:r w:rsidR="0035015F" w:rsidRPr="00503469">
        <w:rPr>
          <w:noProof/>
          <w:lang w:val="sk-SK"/>
        </w:rPr>
        <w:t>a</w:t>
      </w:r>
      <w:r w:rsidR="005354B5">
        <w:rPr>
          <w:noProof/>
          <w:lang w:val="sk-SK"/>
        </w:rPr>
        <w:t> </w:t>
      </w:r>
      <w:r w:rsidR="0035015F" w:rsidRPr="00503469">
        <w:rPr>
          <w:noProof/>
          <w:lang w:val="sk-SK"/>
        </w:rPr>
        <w:t>pohodu</w:t>
      </w:r>
      <w:r w:rsidR="005354B5">
        <w:rPr>
          <w:noProof/>
          <w:lang w:val="sk-SK"/>
        </w:rPr>
        <w:t>,</w:t>
      </w:r>
      <w:r w:rsidR="0035015F" w:rsidRPr="00503469">
        <w:rPr>
          <w:noProof/>
          <w:lang w:val="sk-SK"/>
        </w:rPr>
        <w:t xml:space="preserve"> avšak jej</w:t>
      </w:r>
      <w:r w:rsidR="005354B5">
        <w:rPr>
          <w:noProof/>
          <w:lang w:val="sk-SK"/>
        </w:rPr>
        <w:t>í užívání</w:t>
      </w:r>
      <w:r w:rsidR="0035015F" w:rsidRPr="00503469">
        <w:rPr>
          <w:noProof/>
          <w:lang w:val="sk-SK"/>
        </w:rPr>
        <w:t xml:space="preserve"> je trestné.</w:t>
      </w:r>
    </w:p>
    <w:p w14:paraId="3ECB7256" w14:textId="77777777" w:rsidR="000730C0" w:rsidRPr="00503469" w:rsidRDefault="000730C0" w:rsidP="00155391">
      <w:pPr>
        <w:pStyle w:val="HRbntext"/>
        <w:jc w:val="both"/>
        <w:rPr>
          <w:noProof/>
          <w:sz w:val="16"/>
          <w:szCs w:val="16"/>
          <w:lang w:val="sk-SK"/>
        </w:rPr>
      </w:pPr>
    </w:p>
    <w:p w14:paraId="1DEE1D0B" w14:textId="77777777" w:rsidR="000730C0" w:rsidRPr="00503469" w:rsidRDefault="000730C0" w:rsidP="00155391">
      <w:pPr>
        <w:pStyle w:val="HRbntext"/>
        <w:jc w:val="both"/>
        <w:rPr>
          <w:noProof/>
          <w:sz w:val="16"/>
          <w:szCs w:val="16"/>
          <w:lang w:val="sk-SK"/>
        </w:rPr>
      </w:pPr>
    </w:p>
    <w:p w14:paraId="52DCF3A1" w14:textId="77777777" w:rsidR="001A2452" w:rsidRPr="00503469" w:rsidRDefault="00F72CB4" w:rsidP="00155391">
      <w:pPr>
        <w:pStyle w:val="HRbntext"/>
        <w:jc w:val="both"/>
        <w:rPr>
          <w:noProof/>
          <w:sz w:val="16"/>
          <w:szCs w:val="16"/>
          <w:lang w:val="sk-SK"/>
        </w:rPr>
      </w:pPr>
      <w:r>
        <w:rPr>
          <w:noProof/>
          <w:sz w:val="16"/>
          <w:szCs w:val="16"/>
          <w:lang w:val="sk-SK"/>
        </w:rPr>
        <w:lastRenderedPageBreak/>
        <w:t>*Zdroj: WHO</w:t>
      </w:r>
    </w:p>
    <w:p w14:paraId="017B5004" w14:textId="77777777" w:rsidR="00155391" w:rsidRPr="00503469" w:rsidRDefault="005354B5" w:rsidP="00155391">
      <w:pPr>
        <w:pStyle w:val="HRbntext"/>
        <w:jc w:val="both"/>
        <w:rPr>
          <w:noProof/>
          <w:lang w:val="sk-SK"/>
        </w:rPr>
      </w:pPr>
      <w:r>
        <w:rPr>
          <w:noProof/>
          <w:lang w:val="sk-SK"/>
        </w:rPr>
        <w:t xml:space="preserve">Přítomnost jednotlivých látek </w:t>
      </w:r>
      <w:r w:rsidR="00155391" w:rsidRPr="00503469">
        <w:rPr>
          <w:noProof/>
          <w:lang w:val="sk-SK"/>
        </w:rPr>
        <w:t xml:space="preserve">je možné </w:t>
      </w:r>
      <w:r>
        <w:rPr>
          <w:noProof/>
          <w:lang w:val="sk-SK"/>
        </w:rPr>
        <w:t>zjistit pouze v určitém časové</w:t>
      </w:r>
      <w:r w:rsidR="00155391" w:rsidRPr="00503469">
        <w:rPr>
          <w:noProof/>
          <w:lang w:val="sk-SK"/>
        </w:rPr>
        <w:t>m úseku po použití.</w:t>
      </w:r>
    </w:p>
    <w:tbl>
      <w:tblPr>
        <w:tblW w:w="8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6540"/>
      </w:tblGrid>
      <w:tr w:rsidR="000730C0" w:rsidRPr="000730C0" w14:paraId="77489598" w14:textId="77777777" w:rsidTr="00147213">
        <w:trPr>
          <w:trHeight w:val="315"/>
        </w:trPr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96BD6" w14:textId="77777777" w:rsidR="000730C0" w:rsidRPr="000730C0" w:rsidRDefault="000730C0" w:rsidP="00147213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  <w:szCs w:val="22"/>
                <w:lang w:val="sk-SK" w:eastAsia="sk-SK"/>
              </w:rPr>
            </w:pPr>
            <w:r w:rsidRPr="000730C0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  <w:szCs w:val="22"/>
                <w:lang w:val="sk-SK" w:eastAsia="sk-SK"/>
              </w:rPr>
              <w:t>Test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6AEE66" w14:textId="77777777" w:rsidR="000730C0" w:rsidRPr="000730C0" w:rsidRDefault="005354B5" w:rsidP="00147213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2"/>
                <w:szCs w:val="22"/>
                <w:lang w:val="sk-SK" w:eastAsia="sk-SK"/>
              </w:rPr>
              <w:t>Prokazatelnost v moči od posledního užití</w:t>
            </w:r>
          </w:p>
        </w:tc>
      </w:tr>
      <w:tr w:rsidR="000730C0" w:rsidRPr="000730C0" w14:paraId="11B216E5" w14:textId="77777777" w:rsidTr="00147213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E08E" w14:textId="77777777" w:rsidR="000730C0" w:rsidRPr="000730C0" w:rsidRDefault="000730C0" w:rsidP="002D235A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Amfetam</w:t>
            </w:r>
            <w:r w:rsidR="005354B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i</w:t>
            </w:r>
            <w:r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n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76A3" w14:textId="77777777" w:rsidR="000730C0" w:rsidRPr="000730C0" w:rsidRDefault="000730C0" w:rsidP="00147213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1-3 dn</w:t>
            </w:r>
            <w:r w:rsidR="005354B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y</w:t>
            </w:r>
          </w:p>
        </w:tc>
      </w:tr>
      <w:tr w:rsidR="000730C0" w:rsidRPr="000730C0" w14:paraId="1ECDAE8E" w14:textId="77777777" w:rsidTr="00147213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1432" w14:textId="77777777" w:rsidR="000730C0" w:rsidRPr="000730C0" w:rsidRDefault="000730C0" w:rsidP="002D235A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Benzodiazep</w:t>
            </w:r>
            <w:r w:rsidR="005354B5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i</w:t>
            </w:r>
            <w:r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n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4CD88" w14:textId="77777777" w:rsidR="000730C0" w:rsidRPr="000730C0" w:rsidRDefault="005354B5" w:rsidP="001537C1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př</w:t>
            </w:r>
            <w:r w:rsidR="000730C0"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íležitos</w:t>
            </w:r>
            <w:r w:rsidR="002D235A" w:rsidRPr="00503469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t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né užití: až 3 dny</w:t>
            </w:r>
            <w:r w:rsidR="001537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;</w:t>
            </w:r>
            <w:r w:rsidR="000730C0"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 xml:space="preserve"> pravidelné užív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ání: až 6 týdnů</w:t>
            </w:r>
          </w:p>
        </w:tc>
      </w:tr>
      <w:tr w:rsidR="000730C0" w:rsidRPr="000730C0" w14:paraId="2E48296C" w14:textId="77777777" w:rsidTr="00147213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3063" w14:textId="77777777" w:rsidR="000730C0" w:rsidRPr="000730C0" w:rsidRDefault="005354B5" w:rsidP="00147213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Kokai</w:t>
            </w:r>
            <w:r w:rsidR="000730C0"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n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25A6" w14:textId="77777777" w:rsidR="000730C0" w:rsidRPr="000730C0" w:rsidRDefault="005354B5" w:rsidP="00147213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pouze několik hodi</w:t>
            </w:r>
            <w:r w:rsidR="000730C0"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n</w:t>
            </w:r>
          </w:p>
        </w:tc>
      </w:tr>
      <w:tr w:rsidR="000730C0" w:rsidRPr="000730C0" w14:paraId="1EEEC6A9" w14:textId="77777777" w:rsidTr="00147213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DF17" w14:textId="77777777" w:rsidR="000730C0" w:rsidRPr="000730C0" w:rsidRDefault="000730C0" w:rsidP="00147213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Marihuana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3A70" w14:textId="77777777" w:rsidR="000730C0" w:rsidRPr="000730C0" w:rsidRDefault="005354B5" w:rsidP="00147213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pří</w:t>
            </w:r>
            <w:r w:rsidR="000730C0"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ležitos</w:t>
            </w:r>
            <w:r w:rsidR="002D235A" w:rsidRPr="00503469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t</w:t>
            </w:r>
            <w:r w:rsidR="001537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né užití: 2-</w:t>
            </w: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3 dny</w:t>
            </w:r>
            <w:r w:rsidR="001537C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; pravidelné užívání: 2-</w:t>
            </w:r>
            <w:r w:rsidR="00E202BA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6 týdnů</w:t>
            </w:r>
          </w:p>
        </w:tc>
      </w:tr>
      <w:tr w:rsidR="000730C0" w:rsidRPr="000730C0" w14:paraId="198F7533" w14:textId="77777777" w:rsidTr="00147213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117E" w14:textId="77777777" w:rsidR="000730C0" w:rsidRPr="000730C0" w:rsidRDefault="000730C0" w:rsidP="00147213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Metadon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EF47" w14:textId="77777777" w:rsidR="000730C0" w:rsidRPr="000730C0" w:rsidRDefault="000730C0" w:rsidP="00147213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2-3 dn</w:t>
            </w:r>
            <w:r w:rsidR="00E202BA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y</w:t>
            </w:r>
          </w:p>
        </w:tc>
      </w:tr>
      <w:tr w:rsidR="000730C0" w:rsidRPr="000730C0" w14:paraId="123DAB9C" w14:textId="77777777" w:rsidTr="00147213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E97D" w14:textId="77777777" w:rsidR="000730C0" w:rsidRPr="000730C0" w:rsidRDefault="000730C0" w:rsidP="00147213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Opiáty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D3095" w14:textId="77777777" w:rsidR="000730C0" w:rsidRPr="000730C0" w:rsidRDefault="00E202BA" w:rsidP="00147213">
            <w:pP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až 8 hodi</w:t>
            </w:r>
            <w:r w:rsidR="000730C0" w:rsidRPr="000730C0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sk-SK" w:eastAsia="sk-SK"/>
              </w:rPr>
              <w:t>n</w:t>
            </w:r>
          </w:p>
        </w:tc>
      </w:tr>
    </w:tbl>
    <w:p w14:paraId="62ED2D3A" w14:textId="77777777" w:rsidR="000730C0" w:rsidRPr="00503469" w:rsidRDefault="000730C0" w:rsidP="00155391">
      <w:pPr>
        <w:pStyle w:val="HRbntext"/>
        <w:jc w:val="both"/>
        <w:rPr>
          <w:noProof/>
          <w:lang w:val="sk-SK"/>
        </w:rPr>
      </w:pPr>
    </w:p>
    <w:p w14:paraId="3FECF4B2" w14:textId="77777777" w:rsidR="00155391" w:rsidRPr="00503469" w:rsidRDefault="008507AB" w:rsidP="00155391">
      <w:pPr>
        <w:pStyle w:val="HRbntext"/>
        <w:jc w:val="both"/>
        <w:rPr>
          <w:noProof/>
          <w:lang w:val="sk-SK"/>
        </w:rPr>
      </w:pPr>
      <w:r>
        <w:rPr>
          <w:noProof/>
          <w:lang w:val="sk-SK"/>
        </w:rPr>
        <w:t xml:space="preserve">Test </w:t>
      </w:r>
      <w:r w:rsidR="007A1A30">
        <w:rPr>
          <w:noProof/>
          <w:lang w:val="sk-SK"/>
        </w:rPr>
        <w:t>zjišuje známky užívání návykových látek ponořením testovacích proužků do vzorku moči</w:t>
      </w:r>
      <w:r w:rsidR="00155391" w:rsidRPr="00503469">
        <w:rPr>
          <w:noProof/>
          <w:lang w:val="sk-SK"/>
        </w:rPr>
        <w:t xml:space="preserve"> </w:t>
      </w:r>
      <w:r w:rsidR="001537C1">
        <w:rPr>
          <w:noProof/>
          <w:lang w:val="sk-SK"/>
        </w:rPr>
        <w:t>po</w:t>
      </w:r>
      <w:r w:rsidR="007A1A30">
        <w:rPr>
          <w:noProof/>
          <w:lang w:val="sk-SK"/>
        </w:rPr>
        <w:t xml:space="preserve"> dobu 10 seku</w:t>
      </w:r>
      <w:r w:rsidR="00155391" w:rsidRPr="00503469">
        <w:rPr>
          <w:noProof/>
          <w:lang w:val="sk-SK"/>
        </w:rPr>
        <w:t>nd. Výsledky</w:t>
      </w:r>
      <w:r w:rsidR="007A1A30">
        <w:rPr>
          <w:noProof/>
          <w:lang w:val="sk-SK"/>
        </w:rPr>
        <w:t>, které dosahují přesnoti</w:t>
      </w:r>
      <w:r w:rsidR="00155391" w:rsidRPr="00503469">
        <w:rPr>
          <w:noProof/>
          <w:lang w:val="sk-SK"/>
        </w:rPr>
        <w:t xml:space="preserve"> 96 %</w:t>
      </w:r>
      <w:r w:rsidR="007A1A30">
        <w:rPr>
          <w:noProof/>
          <w:lang w:val="sk-SK"/>
        </w:rPr>
        <w:t>, lze z testovací kazety  odčíst po 5</w:t>
      </w:r>
      <w:r w:rsidR="00155391" w:rsidRPr="00503469">
        <w:rPr>
          <w:noProof/>
          <w:lang w:val="sk-SK"/>
        </w:rPr>
        <w:t xml:space="preserve"> min</w:t>
      </w:r>
      <w:r w:rsidR="007A1A30">
        <w:rPr>
          <w:noProof/>
          <w:lang w:val="sk-SK"/>
        </w:rPr>
        <w:t>u</w:t>
      </w:r>
      <w:r w:rsidR="00155391" w:rsidRPr="00503469">
        <w:rPr>
          <w:noProof/>
          <w:lang w:val="sk-SK"/>
        </w:rPr>
        <w:t>t</w:t>
      </w:r>
      <w:r w:rsidR="007A1A30">
        <w:rPr>
          <w:noProof/>
          <w:lang w:val="sk-SK"/>
        </w:rPr>
        <w:t>á</w:t>
      </w:r>
      <w:r w:rsidR="00155391" w:rsidRPr="00503469">
        <w:rPr>
          <w:noProof/>
          <w:lang w:val="sk-SK"/>
        </w:rPr>
        <w:t>ch.</w:t>
      </w:r>
      <w:r>
        <w:rPr>
          <w:noProof/>
          <w:lang w:val="sk-SK"/>
        </w:rPr>
        <w:t xml:space="preserve"> Produkt </w:t>
      </w:r>
      <w:r w:rsidR="00155391" w:rsidRPr="00503469">
        <w:rPr>
          <w:noProof/>
          <w:lang w:val="sk-SK"/>
        </w:rPr>
        <w:t>Verov</w:t>
      </w:r>
      <w:r w:rsidR="000730C0" w:rsidRPr="00503469">
        <w:rPr>
          <w:noProof/>
          <w:lang w:val="sk-SK"/>
        </w:rPr>
        <w:t>al D</w:t>
      </w:r>
      <w:r w:rsidR="007A1A30">
        <w:rPr>
          <w:noProof/>
          <w:lang w:val="sk-SK"/>
        </w:rPr>
        <w:t>rogy je volně</w:t>
      </w:r>
      <w:r w:rsidR="00155391" w:rsidRPr="00503469">
        <w:rPr>
          <w:noProof/>
          <w:lang w:val="sk-SK"/>
        </w:rPr>
        <w:t xml:space="preserve"> </w:t>
      </w:r>
      <w:r w:rsidR="007A1A30">
        <w:rPr>
          <w:noProof/>
          <w:lang w:val="sk-SK"/>
        </w:rPr>
        <w:t>dostupný v lekárnách za doporučenou</w:t>
      </w:r>
      <w:r w:rsidR="00155391" w:rsidRPr="00503469">
        <w:rPr>
          <w:noProof/>
          <w:lang w:val="sk-SK"/>
        </w:rPr>
        <w:t xml:space="preserve"> cenu </w:t>
      </w:r>
      <w:r w:rsidR="007A1A30">
        <w:rPr>
          <w:noProof/>
          <w:lang w:val="sk-SK"/>
        </w:rPr>
        <w:t>389 Kč. Což v přepočtu vychází na 65 Kč za test na jeden druh drogy</w:t>
      </w:r>
      <w:r w:rsidR="00155391" w:rsidRPr="00503469">
        <w:rPr>
          <w:noProof/>
          <w:lang w:val="sk-SK"/>
        </w:rPr>
        <w:t>.</w:t>
      </w:r>
    </w:p>
    <w:p w14:paraId="0074165A" w14:textId="77777777" w:rsidR="00507442" w:rsidRPr="00503469" w:rsidRDefault="00507442" w:rsidP="00155391">
      <w:pPr>
        <w:pStyle w:val="HRbntext"/>
        <w:jc w:val="both"/>
        <w:rPr>
          <w:noProof/>
          <w:lang w:val="sk-SK"/>
        </w:rPr>
      </w:pPr>
    </w:p>
    <w:p w14:paraId="008A2B54" w14:textId="77777777" w:rsidR="00155391" w:rsidRPr="00503469" w:rsidRDefault="005C4A83" w:rsidP="00155391">
      <w:pPr>
        <w:spacing w:line="276" w:lineRule="auto"/>
        <w:jc w:val="both"/>
        <w:rPr>
          <w:rFonts w:ascii="Arial" w:hAnsi="Arial" w:cs="Arial"/>
          <w:b/>
          <w:noProof/>
          <w:color w:val="009BDF"/>
          <w:sz w:val="22"/>
          <w:szCs w:val="22"/>
          <w:lang w:val="sk-SK"/>
        </w:rPr>
      </w:pPr>
      <w:r>
        <w:rPr>
          <w:rFonts w:ascii="Arial" w:hAnsi="Arial" w:cs="Arial"/>
          <w:b/>
          <w:noProof/>
          <w:color w:val="009BDF"/>
          <w:sz w:val="22"/>
          <w:szCs w:val="22"/>
          <w:lang w:val="sk-SK" w:eastAsia="sk-SK"/>
        </w:rPr>
        <w:t>Testy</w:t>
      </w:r>
      <w:r w:rsidR="00155391" w:rsidRPr="00503469">
        <w:rPr>
          <w:rFonts w:ascii="Arial" w:hAnsi="Arial" w:cs="Arial"/>
          <w:b/>
          <w:noProof/>
          <w:color w:val="009BDF"/>
          <w:sz w:val="22"/>
          <w:szCs w:val="22"/>
          <w:lang w:val="sk-SK" w:eastAsia="sk-SK"/>
        </w:rPr>
        <w:t xml:space="preserve"> </w:t>
      </w:r>
      <w:r w:rsidR="00155391" w:rsidRPr="00503469">
        <w:rPr>
          <w:rFonts w:ascii="Arial" w:hAnsi="Arial" w:cs="Arial"/>
          <w:b/>
          <w:noProof/>
          <w:color w:val="009BDF"/>
          <w:sz w:val="22"/>
          <w:szCs w:val="19"/>
          <w:lang w:val="sk-SK"/>
        </w:rPr>
        <w:t>Veroval</w:t>
      </w:r>
      <w:r w:rsidR="00155391" w:rsidRPr="00503469">
        <w:rPr>
          <w:rFonts w:ascii="Arial" w:hAnsi="Arial" w:cs="Arial"/>
          <w:b/>
          <w:noProof/>
          <w:color w:val="009BDF"/>
          <w:sz w:val="22"/>
          <w:szCs w:val="19"/>
          <w:vertAlign w:val="superscript"/>
          <w:lang w:val="sk-SK"/>
        </w:rPr>
        <w:t>®</w:t>
      </w:r>
      <w:r w:rsidR="00155391" w:rsidRPr="00503469">
        <w:rPr>
          <w:rFonts w:ascii="Arial" w:hAnsi="Arial" w:cs="Arial"/>
          <w:b/>
          <w:noProof/>
          <w:color w:val="009BDF"/>
          <w:sz w:val="22"/>
          <w:szCs w:val="22"/>
          <w:lang w:val="sk-SK"/>
        </w:rPr>
        <w:t xml:space="preserve"> </w:t>
      </w:r>
    </w:p>
    <w:p w14:paraId="4FACE492" w14:textId="77777777" w:rsidR="0053730D" w:rsidRPr="00503469" w:rsidRDefault="007A1A30" w:rsidP="005C4A83">
      <w:pPr>
        <w:pStyle w:val="HRbntext"/>
        <w:jc w:val="both"/>
        <w:rPr>
          <w:noProof/>
          <w:lang w:val="sk-SK"/>
        </w:rPr>
      </w:pPr>
      <w:r>
        <w:rPr>
          <w:noProof/>
          <w:lang w:val="sk-SK"/>
        </w:rPr>
        <w:t>Veroval je nová značka osobních diagnostických testů, jejichž rychlost</w:t>
      </w:r>
      <w:r w:rsidR="005C5D9D" w:rsidRPr="00503469">
        <w:rPr>
          <w:noProof/>
          <w:lang w:val="sk-SK"/>
        </w:rPr>
        <w:t xml:space="preserve"> a vysok</w:t>
      </w:r>
      <w:r w:rsidR="00155391" w:rsidRPr="00503469">
        <w:rPr>
          <w:noProof/>
          <w:lang w:val="sk-SK"/>
        </w:rPr>
        <w:t>á</w:t>
      </w:r>
      <w:r>
        <w:rPr>
          <w:noProof/>
          <w:lang w:val="sk-SK"/>
        </w:rPr>
        <w:t xml:space="preserve"> přesnost</w:t>
      </w:r>
      <w:r w:rsidR="005C5D9D" w:rsidRPr="00503469">
        <w:rPr>
          <w:noProof/>
          <w:lang w:val="sk-SK"/>
        </w:rPr>
        <w:t xml:space="preserve"> </w:t>
      </w:r>
      <w:r w:rsidR="00155391" w:rsidRPr="00503469">
        <w:rPr>
          <w:noProof/>
          <w:lang w:val="sk-SK"/>
        </w:rPr>
        <w:t xml:space="preserve">je </w:t>
      </w:r>
      <w:r>
        <w:rPr>
          <w:noProof/>
          <w:lang w:val="sk-SK"/>
        </w:rPr>
        <w:t>srovnatel</w:t>
      </w:r>
      <w:r w:rsidR="005C5D9D" w:rsidRPr="00503469">
        <w:rPr>
          <w:noProof/>
          <w:lang w:val="sk-SK"/>
        </w:rPr>
        <w:t>n</w:t>
      </w:r>
      <w:r w:rsidR="00155391" w:rsidRPr="00503469">
        <w:rPr>
          <w:noProof/>
          <w:lang w:val="sk-SK"/>
        </w:rPr>
        <w:t>á</w:t>
      </w:r>
      <w:r>
        <w:rPr>
          <w:noProof/>
          <w:lang w:val="sk-SK"/>
        </w:rPr>
        <w:t xml:space="preserve"> s laboratorními testy</w:t>
      </w:r>
      <w:r w:rsidR="00155391" w:rsidRPr="00503469">
        <w:rPr>
          <w:noProof/>
          <w:lang w:val="sk-SK"/>
        </w:rPr>
        <w:t>.</w:t>
      </w:r>
      <w:r w:rsidR="005C5D9D" w:rsidRPr="00503469">
        <w:rPr>
          <w:noProof/>
          <w:lang w:val="sk-SK"/>
        </w:rPr>
        <w:t xml:space="preserve"> </w:t>
      </w:r>
      <w:r>
        <w:rPr>
          <w:noProof/>
          <w:lang w:val="sk-SK"/>
        </w:rPr>
        <w:t>Rychlou dostupnost</w:t>
      </w:r>
      <w:r w:rsidR="005C4A83">
        <w:rPr>
          <w:noProof/>
          <w:lang w:val="sk-SK"/>
        </w:rPr>
        <w:t>í</w:t>
      </w:r>
      <w:r w:rsidR="00C4036B">
        <w:rPr>
          <w:noProof/>
          <w:lang w:val="sk-SK"/>
        </w:rPr>
        <w:t xml:space="preserve"> výsledku</w:t>
      </w:r>
      <w:r w:rsidR="0035015F" w:rsidRPr="00503469">
        <w:rPr>
          <w:noProof/>
          <w:lang w:val="sk-SK"/>
        </w:rPr>
        <w:t xml:space="preserve"> a </w:t>
      </w:r>
      <w:r w:rsidR="00155391" w:rsidRPr="00503469">
        <w:rPr>
          <w:noProof/>
          <w:lang w:val="sk-SK"/>
        </w:rPr>
        <w:t>diskrétnos</w:t>
      </w:r>
      <w:r>
        <w:rPr>
          <w:noProof/>
          <w:lang w:val="sk-SK"/>
        </w:rPr>
        <w:t>t</w:t>
      </w:r>
      <w:r w:rsidR="005C4A83">
        <w:rPr>
          <w:noProof/>
          <w:lang w:val="sk-SK"/>
        </w:rPr>
        <w:t>í</w:t>
      </w:r>
      <w:r>
        <w:rPr>
          <w:noProof/>
          <w:lang w:val="sk-SK"/>
        </w:rPr>
        <w:t xml:space="preserve"> vyšetření</w:t>
      </w:r>
      <w:r w:rsidR="00155391" w:rsidRPr="00503469">
        <w:rPr>
          <w:noProof/>
          <w:lang w:val="sk-SK"/>
        </w:rPr>
        <w:t xml:space="preserve"> v</w:t>
      </w:r>
      <w:r>
        <w:rPr>
          <w:noProof/>
          <w:lang w:val="sk-SK"/>
        </w:rPr>
        <w:t xml:space="preserve"> pohodlí </w:t>
      </w:r>
      <w:r w:rsidR="005C4A83">
        <w:rPr>
          <w:noProof/>
          <w:lang w:val="sk-SK"/>
        </w:rPr>
        <w:t>domova</w:t>
      </w:r>
      <w:r w:rsidR="00155391" w:rsidRPr="00503469">
        <w:rPr>
          <w:noProof/>
          <w:lang w:val="sk-SK"/>
        </w:rPr>
        <w:t xml:space="preserve"> </w:t>
      </w:r>
      <w:r w:rsidR="005C4A83">
        <w:rPr>
          <w:noProof/>
          <w:lang w:val="sk-SK"/>
        </w:rPr>
        <w:t>přispívají k prevenci vážný</w:t>
      </w:r>
      <w:r w:rsidR="00155391" w:rsidRPr="00503469">
        <w:rPr>
          <w:noProof/>
          <w:lang w:val="sk-SK"/>
        </w:rPr>
        <w:t xml:space="preserve">ch </w:t>
      </w:r>
      <w:r w:rsidR="005C4A83">
        <w:rPr>
          <w:noProof/>
          <w:lang w:val="sk-SK"/>
        </w:rPr>
        <w:t xml:space="preserve">nemocí. </w:t>
      </w:r>
      <w:r w:rsidR="008507AB">
        <w:rPr>
          <w:noProof/>
          <w:lang w:val="sk-SK"/>
        </w:rPr>
        <w:t>První domácím testem byl</w:t>
      </w:r>
      <w:r w:rsidR="008507AB" w:rsidRPr="005C4A83">
        <w:rPr>
          <w:noProof/>
          <w:lang w:val="sk-SK"/>
        </w:rPr>
        <w:t xml:space="preserve"> </w:t>
      </w:r>
      <w:r w:rsidR="008507AB">
        <w:rPr>
          <w:noProof/>
          <w:lang w:val="sk-SK"/>
        </w:rPr>
        <w:t>CRP test</w:t>
      </w:r>
      <w:r w:rsidR="008507AB" w:rsidRPr="005C4A83">
        <w:rPr>
          <w:noProof/>
          <w:lang w:val="sk-SK"/>
        </w:rPr>
        <w:t>, který se používá pro rozlišen</w:t>
      </w:r>
      <w:r w:rsidR="008507AB">
        <w:rPr>
          <w:noProof/>
          <w:lang w:val="sk-SK"/>
        </w:rPr>
        <w:t>í virové a bakteriální infekce</w:t>
      </w:r>
      <w:r w:rsidR="008507AB" w:rsidRPr="005C4A83">
        <w:rPr>
          <w:noProof/>
          <w:lang w:val="sk-SK"/>
        </w:rPr>
        <w:t>.</w:t>
      </w:r>
      <w:r w:rsidR="008507AB">
        <w:rPr>
          <w:noProof/>
          <w:lang w:val="sk-SK"/>
        </w:rPr>
        <w:t xml:space="preserve"> </w:t>
      </w:r>
      <w:r w:rsidR="005C4A83">
        <w:rPr>
          <w:noProof/>
          <w:lang w:val="sk-SK"/>
        </w:rPr>
        <w:t>Řadu</w:t>
      </w:r>
      <w:r w:rsidR="0035015F" w:rsidRPr="00503469">
        <w:rPr>
          <w:noProof/>
          <w:lang w:val="sk-SK"/>
        </w:rPr>
        <w:t xml:space="preserve"> </w:t>
      </w:r>
      <w:r w:rsidR="005C4A83">
        <w:rPr>
          <w:noProof/>
          <w:lang w:val="sk-SK"/>
        </w:rPr>
        <w:t>Veroval</w:t>
      </w:r>
      <w:r w:rsidR="005C4A83" w:rsidRPr="005C4A83">
        <w:rPr>
          <w:noProof/>
          <w:vertAlign w:val="superscript"/>
          <w:lang w:val="sk-SK"/>
        </w:rPr>
        <w:t>®</w:t>
      </w:r>
      <w:r w:rsidR="005C4A83">
        <w:rPr>
          <w:noProof/>
          <w:lang w:val="sk-SK"/>
        </w:rPr>
        <w:t xml:space="preserve"> </w:t>
      </w:r>
      <w:r w:rsidR="008507AB">
        <w:rPr>
          <w:noProof/>
          <w:lang w:val="sk-SK"/>
        </w:rPr>
        <w:t xml:space="preserve">nyní </w:t>
      </w:r>
      <w:r w:rsidR="005C4A83">
        <w:rPr>
          <w:noProof/>
          <w:lang w:val="sk-SK"/>
        </w:rPr>
        <w:t>tvoří</w:t>
      </w:r>
      <w:r w:rsidR="0035015F" w:rsidRPr="00503469">
        <w:rPr>
          <w:noProof/>
          <w:lang w:val="sk-SK"/>
        </w:rPr>
        <w:t xml:space="preserve"> </w:t>
      </w:r>
      <w:r w:rsidR="008507AB">
        <w:rPr>
          <w:noProof/>
          <w:lang w:val="sk-SK"/>
        </w:rPr>
        <w:t xml:space="preserve">i </w:t>
      </w:r>
      <w:r w:rsidR="005C4A83">
        <w:rPr>
          <w:noProof/>
          <w:lang w:val="sk-SK"/>
        </w:rPr>
        <w:t xml:space="preserve">tyto testy: </w:t>
      </w:r>
      <w:r w:rsidR="005C4A83" w:rsidRPr="005C4A83">
        <w:rPr>
          <w:noProof/>
          <w:lang w:val="sk-SK"/>
        </w:rPr>
        <w:t>Zjištění alergie, Nesnášenlivost lepku, Borélie z klíštěte, Zánět močových cest, Nedostatek železa,</w:t>
      </w:r>
      <w:r w:rsidR="005C4A83">
        <w:rPr>
          <w:noProof/>
          <w:lang w:val="sk-SK"/>
        </w:rPr>
        <w:t xml:space="preserve"> </w:t>
      </w:r>
      <w:r w:rsidR="005C4A83" w:rsidRPr="005C4A83">
        <w:rPr>
          <w:noProof/>
          <w:lang w:val="sk-SK"/>
        </w:rPr>
        <w:t>Prevence střevních onemocnění, Prevence žalude</w:t>
      </w:r>
      <w:r w:rsidR="008507AB">
        <w:rPr>
          <w:noProof/>
          <w:lang w:val="sk-SK"/>
        </w:rPr>
        <w:t xml:space="preserve">čních onemocnění, Cholesterol, </w:t>
      </w:r>
      <w:r w:rsidR="005C4A83" w:rsidRPr="005C4A83">
        <w:rPr>
          <w:noProof/>
          <w:lang w:val="sk-SK"/>
        </w:rPr>
        <w:t>Mužská plodnost</w:t>
      </w:r>
      <w:r w:rsidR="005C4A83">
        <w:rPr>
          <w:noProof/>
          <w:lang w:val="sk-SK"/>
        </w:rPr>
        <w:t xml:space="preserve"> a nově </w:t>
      </w:r>
      <w:r w:rsidR="008507AB">
        <w:rPr>
          <w:noProof/>
          <w:lang w:val="sk-SK"/>
        </w:rPr>
        <w:t>i test</w:t>
      </w:r>
      <w:r w:rsidR="005C4A83">
        <w:rPr>
          <w:noProof/>
          <w:lang w:val="sk-SK"/>
        </w:rPr>
        <w:t xml:space="preserve"> Drogy. </w:t>
      </w:r>
      <w:r w:rsidR="00CA0352" w:rsidRPr="00503469">
        <w:rPr>
          <w:noProof/>
          <w:lang w:val="sk-SK"/>
        </w:rPr>
        <w:t>I</w:t>
      </w:r>
      <w:r w:rsidR="005C4A83">
        <w:rPr>
          <w:noProof/>
          <w:lang w:val="sk-SK"/>
        </w:rPr>
        <w:t>nfomace a instruktážní videa</w:t>
      </w:r>
      <w:r w:rsidR="0035015F" w:rsidRPr="00503469">
        <w:rPr>
          <w:noProof/>
          <w:lang w:val="sk-SK"/>
        </w:rPr>
        <w:t xml:space="preserve"> </w:t>
      </w:r>
      <w:r w:rsidR="00CA0352" w:rsidRPr="00503469">
        <w:rPr>
          <w:noProof/>
          <w:lang w:val="sk-SK"/>
        </w:rPr>
        <w:t>o</w:t>
      </w:r>
      <w:r w:rsidR="0035015F" w:rsidRPr="00503469">
        <w:rPr>
          <w:noProof/>
          <w:lang w:val="sk-SK"/>
        </w:rPr>
        <w:t> </w:t>
      </w:r>
      <w:r w:rsidR="005C4A83">
        <w:rPr>
          <w:noProof/>
          <w:lang w:val="sk-SK"/>
        </w:rPr>
        <w:t>jej</w:t>
      </w:r>
      <w:r w:rsidR="00CA0352" w:rsidRPr="00503469">
        <w:rPr>
          <w:noProof/>
          <w:lang w:val="sk-SK"/>
        </w:rPr>
        <w:t xml:space="preserve">ich </w:t>
      </w:r>
      <w:r w:rsidR="0035015F" w:rsidRPr="00503469">
        <w:rPr>
          <w:noProof/>
          <w:lang w:val="sk-SK"/>
        </w:rPr>
        <w:t>použit</w:t>
      </w:r>
      <w:r w:rsidR="00CA0352" w:rsidRPr="00503469">
        <w:rPr>
          <w:noProof/>
          <w:lang w:val="sk-SK"/>
        </w:rPr>
        <w:t>í</w:t>
      </w:r>
      <w:r w:rsidR="0035015F" w:rsidRPr="00503469">
        <w:rPr>
          <w:noProof/>
          <w:lang w:val="sk-SK"/>
        </w:rPr>
        <w:t xml:space="preserve"> </w:t>
      </w:r>
      <w:r w:rsidR="005C4A83">
        <w:rPr>
          <w:noProof/>
          <w:lang w:val="sk-SK"/>
        </w:rPr>
        <w:t xml:space="preserve">naleznete </w:t>
      </w:r>
      <w:r w:rsidR="00CA0352" w:rsidRPr="00503469">
        <w:rPr>
          <w:noProof/>
          <w:lang w:val="sk-SK"/>
        </w:rPr>
        <w:t>na</w:t>
      </w:r>
      <w:r w:rsidR="0035015F" w:rsidRPr="00503469">
        <w:rPr>
          <w:noProof/>
          <w:lang w:val="sk-SK"/>
        </w:rPr>
        <w:t xml:space="preserve"> </w:t>
      </w:r>
      <w:r w:rsidR="004E2745">
        <w:rPr>
          <w:noProof/>
          <w:lang w:val="sk-SK"/>
        </w:rPr>
        <w:t>webové adrese</w:t>
      </w:r>
      <w:r w:rsidR="00155391" w:rsidRPr="00503469">
        <w:rPr>
          <w:noProof/>
          <w:lang w:val="sk-SK"/>
        </w:rPr>
        <w:t xml:space="preserve"> </w:t>
      </w:r>
      <w:hyperlink r:id="rId8" w:history="1">
        <w:r w:rsidR="004E2745" w:rsidRPr="004E2745">
          <w:rPr>
            <w:rStyle w:val="Hypertextovodkaz"/>
          </w:rPr>
          <w:t>http://veroval.info/cs-cz</w:t>
        </w:r>
      </w:hyperlink>
      <w:r w:rsidR="00155391" w:rsidRPr="00503469">
        <w:rPr>
          <w:noProof/>
          <w:lang w:val="sk-SK"/>
        </w:rPr>
        <w:t xml:space="preserve"> a Youtube kanál</w:t>
      </w:r>
      <w:r w:rsidR="004E2745">
        <w:rPr>
          <w:noProof/>
          <w:lang w:val="sk-SK"/>
        </w:rPr>
        <w:t>u</w:t>
      </w:r>
      <w:r w:rsidR="00155391" w:rsidRPr="00503469">
        <w:rPr>
          <w:noProof/>
          <w:lang w:val="sk-SK"/>
        </w:rPr>
        <w:t xml:space="preserve"> spoločnosti HARTMANN - RICO. Domác</w:t>
      </w:r>
      <w:r w:rsidR="004E2745">
        <w:rPr>
          <w:noProof/>
          <w:lang w:val="sk-SK"/>
        </w:rPr>
        <w:t>í</w:t>
      </w:r>
      <w:r w:rsidR="00155391" w:rsidRPr="00503469">
        <w:rPr>
          <w:noProof/>
          <w:lang w:val="sk-SK"/>
        </w:rPr>
        <w:t xml:space="preserve"> test</w:t>
      </w:r>
      <w:r w:rsidR="0035015F" w:rsidRPr="00503469">
        <w:rPr>
          <w:noProof/>
          <w:lang w:val="sk-SK"/>
        </w:rPr>
        <w:t>y</w:t>
      </w:r>
      <w:r w:rsidR="00155391" w:rsidRPr="00503469">
        <w:rPr>
          <w:noProof/>
          <w:lang w:val="sk-SK"/>
        </w:rPr>
        <w:t xml:space="preserve"> Veroval</w:t>
      </w:r>
      <w:r w:rsidR="0035015F" w:rsidRPr="00503469">
        <w:rPr>
          <w:noProof/>
          <w:lang w:val="sk-SK"/>
        </w:rPr>
        <w:t xml:space="preserve"> </w:t>
      </w:r>
      <w:r w:rsidR="004E2745">
        <w:rPr>
          <w:noProof/>
          <w:lang w:val="sk-SK"/>
        </w:rPr>
        <w:t>jsou volně</w:t>
      </w:r>
      <w:r w:rsidR="00155391" w:rsidRPr="00503469">
        <w:rPr>
          <w:noProof/>
          <w:lang w:val="sk-SK"/>
        </w:rPr>
        <w:t xml:space="preserve"> dostupn</w:t>
      </w:r>
      <w:r w:rsidR="0035015F" w:rsidRPr="00503469">
        <w:rPr>
          <w:noProof/>
          <w:lang w:val="sk-SK"/>
        </w:rPr>
        <w:t>é</w:t>
      </w:r>
      <w:r w:rsidR="004E2745">
        <w:rPr>
          <w:noProof/>
          <w:lang w:val="sk-SK"/>
        </w:rPr>
        <w:t xml:space="preserve"> v lekárnách a prodajnách zdravotnický</w:t>
      </w:r>
      <w:r w:rsidR="00155391" w:rsidRPr="00503469">
        <w:rPr>
          <w:noProof/>
          <w:lang w:val="sk-SK"/>
        </w:rPr>
        <w:t xml:space="preserve">ch </w:t>
      </w:r>
      <w:r w:rsidR="004E2745">
        <w:rPr>
          <w:noProof/>
          <w:lang w:val="sk-SK"/>
        </w:rPr>
        <w:t>potř</w:t>
      </w:r>
      <w:r w:rsidR="0035015F" w:rsidRPr="00503469">
        <w:rPr>
          <w:noProof/>
          <w:lang w:val="sk-SK"/>
        </w:rPr>
        <w:t>eb.</w:t>
      </w:r>
    </w:p>
    <w:p w14:paraId="36C99D13" w14:textId="77777777" w:rsidR="00611F6A" w:rsidRPr="00503469" w:rsidRDefault="00611F6A" w:rsidP="00524B5C">
      <w:pPr>
        <w:spacing w:line="360" w:lineRule="auto"/>
        <w:jc w:val="both"/>
        <w:rPr>
          <w:rFonts w:ascii="Arial" w:hAnsi="Arial" w:cs="Arial"/>
          <w:b/>
          <w:noProof/>
          <w:lang w:val="sk-SK"/>
        </w:rPr>
      </w:pPr>
    </w:p>
    <w:p w14:paraId="6F9BBFEF" w14:textId="77777777" w:rsidR="007A1A30" w:rsidRPr="00D73FFC" w:rsidRDefault="007A1A30" w:rsidP="007A1A30">
      <w:pPr>
        <w:pStyle w:val="HRnadpisbloku"/>
        <w:jc w:val="both"/>
      </w:pPr>
      <w:r w:rsidRPr="00D73FFC">
        <w:t xml:space="preserve">Společnost HARTMANN - RICO </w:t>
      </w:r>
    </w:p>
    <w:p w14:paraId="451F3274" w14:textId="77777777" w:rsidR="007A1A30" w:rsidRPr="00D73FFC" w:rsidRDefault="007A1A30" w:rsidP="007A1A30">
      <w:pPr>
        <w:spacing w:line="276" w:lineRule="auto"/>
        <w:ind w:right="142"/>
        <w:jc w:val="both"/>
        <w:rPr>
          <w:rFonts w:ascii="Arial" w:hAnsi="Arial" w:cs="Arial"/>
          <w:bCs/>
          <w:szCs w:val="20"/>
          <w:lang w:val="cs-CZ"/>
        </w:rPr>
      </w:pPr>
      <w:r w:rsidRPr="00D73FFC">
        <w:rPr>
          <w:rFonts w:ascii="Arial" w:hAnsi="Arial" w:cs="Arial"/>
          <w:bCs/>
          <w:szCs w:val="20"/>
          <w:lang w:val="cs-CZ"/>
        </w:rPr>
        <w:t xml:space="preserve">Společnost HARTMANN – RICO a.s. patří mezi nejvýznamnější výrobce a distributory zdravotnických prostředků a hygienických výrobků v České republice. Vznikla v roce 1991 vstupem společnosti PAUL HARTMANN AG do tehdejšího podniku Rico Veverská Bítýška. Společnost je součástí mezinárodní skupiny HARTMANN se sídlem v </w:t>
      </w:r>
      <w:proofErr w:type="spellStart"/>
      <w:r w:rsidRPr="00D73FFC">
        <w:rPr>
          <w:rFonts w:ascii="Arial" w:hAnsi="Arial" w:cs="Arial"/>
          <w:bCs/>
          <w:szCs w:val="20"/>
          <w:lang w:val="cs-CZ"/>
        </w:rPr>
        <w:t>Heidenheimu</w:t>
      </w:r>
      <w:proofErr w:type="spellEnd"/>
      <w:r w:rsidRPr="00D73FFC">
        <w:rPr>
          <w:rFonts w:ascii="Arial" w:hAnsi="Arial" w:cs="Arial"/>
          <w:bCs/>
          <w:szCs w:val="20"/>
          <w:lang w:val="cs-CZ"/>
        </w:rPr>
        <w:t xml:space="preserve"> v Německu. Více než 20 let působí HARTMANN – RICO také na území Slovenska se sídlem v Bratislavě. HARTMANN – RICO </w:t>
      </w:r>
      <w:r>
        <w:rPr>
          <w:rFonts w:ascii="Arial" w:hAnsi="Arial" w:cs="Arial"/>
          <w:bCs/>
          <w:szCs w:val="20"/>
          <w:lang w:val="cs-CZ"/>
        </w:rPr>
        <w:t xml:space="preserve">poskytuje </w:t>
      </w:r>
      <w:r w:rsidRPr="00D73FFC">
        <w:rPr>
          <w:rFonts w:ascii="Arial" w:hAnsi="Arial" w:cs="Arial"/>
          <w:bCs/>
          <w:szCs w:val="20"/>
          <w:lang w:val="cs-CZ"/>
        </w:rPr>
        <w:t>za</w:t>
      </w:r>
      <w:r>
        <w:rPr>
          <w:rFonts w:ascii="Arial" w:hAnsi="Arial" w:cs="Arial"/>
          <w:bCs/>
          <w:szCs w:val="20"/>
          <w:lang w:val="cs-CZ"/>
        </w:rPr>
        <w:t xml:space="preserve">městnání více než </w:t>
      </w:r>
      <w:r>
        <w:rPr>
          <w:rFonts w:ascii="Arial" w:hAnsi="Arial" w:cs="Arial"/>
          <w:bCs/>
          <w:szCs w:val="20"/>
          <w:lang w:val="cs-CZ"/>
        </w:rPr>
        <w:br/>
        <w:t>1 6</w:t>
      </w:r>
      <w:r w:rsidR="008507AB">
        <w:rPr>
          <w:rFonts w:ascii="Arial" w:hAnsi="Arial" w:cs="Arial"/>
          <w:bCs/>
          <w:szCs w:val="20"/>
          <w:lang w:val="cs-CZ"/>
        </w:rPr>
        <w:t>5</w:t>
      </w:r>
      <w:r>
        <w:rPr>
          <w:rFonts w:ascii="Arial" w:hAnsi="Arial" w:cs="Arial"/>
          <w:bCs/>
          <w:szCs w:val="20"/>
          <w:lang w:val="cs-CZ"/>
        </w:rPr>
        <w:t>0 osobám</w:t>
      </w:r>
      <w:r w:rsidRPr="00D73FFC">
        <w:rPr>
          <w:rFonts w:ascii="Arial" w:hAnsi="Arial" w:cs="Arial"/>
          <w:bCs/>
          <w:szCs w:val="20"/>
          <w:lang w:val="cs-CZ"/>
        </w:rPr>
        <w:t>.</w:t>
      </w:r>
    </w:p>
    <w:p w14:paraId="58DF6514" w14:textId="77777777" w:rsidR="00443734" w:rsidRPr="00503469" w:rsidRDefault="00443734" w:rsidP="00443734">
      <w:pPr>
        <w:pStyle w:val="HRperex"/>
        <w:rPr>
          <w:noProof/>
          <w:lang w:val="sk-SK"/>
        </w:rPr>
      </w:pPr>
    </w:p>
    <w:p w14:paraId="0D35A169" w14:textId="77777777" w:rsidR="000730C0" w:rsidRPr="00503469" w:rsidRDefault="000730C0" w:rsidP="000730C0">
      <w:pPr>
        <w:pStyle w:val="HRbntext"/>
        <w:rPr>
          <w:noProof/>
          <w:lang w:val="sk-SK"/>
        </w:rPr>
      </w:pPr>
    </w:p>
    <w:sectPr w:rsidR="000730C0" w:rsidRPr="00503469" w:rsidSect="00F056D3">
      <w:footerReference w:type="even" r:id="rId9"/>
      <w:footerReference w:type="default" r:id="rId10"/>
      <w:footerReference w:type="first" r:id="rId11"/>
      <w:pgSz w:w="11900" w:h="16840"/>
      <w:pgMar w:top="993" w:right="1134" w:bottom="1440" w:left="851" w:header="708" w:footer="5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B9287" w14:textId="77777777" w:rsidR="00257793" w:rsidRDefault="00257793" w:rsidP="00442139">
      <w:r>
        <w:separator/>
      </w:r>
    </w:p>
  </w:endnote>
  <w:endnote w:type="continuationSeparator" w:id="0">
    <w:p w14:paraId="0619B1D3" w14:textId="77777777" w:rsidR="00257793" w:rsidRDefault="00257793" w:rsidP="004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ronos Pro">
    <w:altName w:val="Lucida Sans Unicode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89560" w14:textId="77777777" w:rsidR="00104716" w:rsidRDefault="00646040" w:rsidP="00967B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471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B7701B" w14:textId="77777777" w:rsidR="00104716" w:rsidRDefault="001047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E38CD" w14:textId="77777777" w:rsidR="00104716" w:rsidRDefault="00104716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65A5E6A3" w14:textId="77777777" w:rsidR="00104716" w:rsidRPr="00B071DE" w:rsidRDefault="00104716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288DF713" w14:textId="77777777" w:rsidR="00104716" w:rsidRPr="00B071DE" w:rsidRDefault="00104716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694C510B" w14:textId="77777777" w:rsidR="00104716" w:rsidRPr="00B071DE" w:rsidRDefault="00104716" w:rsidP="00967B99">
    <w:pPr>
      <w:pStyle w:val="Zpat"/>
      <w:rPr>
        <w:rFonts w:ascii="Arial" w:hAnsi="Arial" w:cs="Arial"/>
        <w:sz w:val="19"/>
        <w:szCs w:val="19"/>
      </w:rPr>
    </w:pPr>
  </w:p>
  <w:p w14:paraId="2FCDF53A" w14:textId="77777777" w:rsidR="00104716" w:rsidRDefault="00104716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0B4590EF" w14:textId="77777777" w:rsidR="00104716" w:rsidRPr="00B071DE" w:rsidRDefault="00104716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06D5D2A8" w14:textId="77777777" w:rsidR="00104716" w:rsidRPr="00B071DE" w:rsidRDefault="00104716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 </w:t>
    </w:r>
  </w:p>
  <w:p w14:paraId="53FF227D" w14:textId="77777777" w:rsidR="00104716" w:rsidRPr="00B071DE" w:rsidRDefault="00104716">
    <w:pPr>
      <w:pStyle w:val="Zpat"/>
      <w:rPr>
        <w:rFonts w:ascii="Arial" w:hAnsi="Arial" w:cs="Arial"/>
        <w:sz w:val="19"/>
        <w:szCs w:val="19"/>
      </w:rPr>
    </w:pPr>
    <w:r w:rsidRPr="009C1DDB">
      <w:rPr>
        <w:rFonts w:ascii="Arial" w:hAnsi="Arial" w:cs="Arial"/>
        <w:noProof/>
        <w:color w:val="002F87"/>
        <w:sz w:val="19"/>
        <w:szCs w:val="19"/>
        <w:lang w:val="en-US" w:eastAsia="en-US"/>
      </w:rPr>
      <w:drawing>
        <wp:anchor distT="0" distB="0" distL="114300" distR="114300" simplePos="0" relativeHeight="251660288" behindDoc="1" locked="0" layoutInCell="1" allowOverlap="1" wp14:anchorId="337279A9" wp14:editId="49B21EA4">
          <wp:simplePos x="0" y="0"/>
          <wp:positionH relativeFrom="column">
            <wp:posOffset>5148580</wp:posOffset>
          </wp:positionH>
          <wp:positionV relativeFrom="page">
            <wp:posOffset>9137650</wp:posOffset>
          </wp:positionV>
          <wp:extent cx="1118698" cy="954000"/>
          <wp:effectExtent l="0" t="0" r="0" b="1143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23" t="19641" r="20464" b="23318"/>
                  <a:stretch/>
                </pic:blipFill>
                <pic:spPr bwMode="auto">
                  <a:xfrm>
                    <a:off x="0" y="0"/>
                    <a:ext cx="1118698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14:paraId="7DDAFCBC" w14:textId="77777777" w:rsidR="00104716" w:rsidRDefault="00104716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551EA4A4" w14:textId="77777777" w:rsidR="00104716" w:rsidRPr="009C1DDB" w:rsidRDefault="00646040" w:rsidP="00967B99">
    <w:pPr>
      <w:pStyle w:val="Zpat"/>
      <w:framePr w:wrap="around" w:vAnchor="text" w:hAnchor="page" w:x="5892" w:y="119"/>
      <w:rPr>
        <w:rStyle w:val="slostrnky"/>
        <w:rFonts w:ascii="Arial" w:hAnsi="Arial" w:cs="Arial"/>
        <w:b/>
        <w:color w:val="002F87"/>
        <w:sz w:val="16"/>
        <w:szCs w:val="16"/>
      </w:rPr>
    </w:pP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begin"/>
    </w:r>
    <w:r w:rsidR="00104716" w:rsidRPr="00967B99">
      <w:rPr>
        <w:rStyle w:val="slostrnky"/>
        <w:rFonts w:ascii="Arial" w:hAnsi="Arial" w:cs="Arial"/>
        <w:b/>
        <w:color w:val="0D3062"/>
        <w:sz w:val="16"/>
        <w:szCs w:val="16"/>
      </w:rPr>
      <w:instrText xml:space="preserve">PAGE  </w:instrTex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separate"/>
    </w:r>
    <w:r w:rsidR="00F2494F">
      <w:rPr>
        <w:rStyle w:val="slostrnky"/>
        <w:rFonts w:ascii="Arial" w:hAnsi="Arial" w:cs="Arial"/>
        <w:b/>
        <w:noProof/>
        <w:color w:val="0D3062"/>
        <w:sz w:val="16"/>
        <w:szCs w:val="16"/>
      </w:rPr>
      <w:t>2</w: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end"/>
    </w:r>
  </w:p>
  <w:p w14:paraId="139F1A99" w14:textId="77777777" w:rsidR="00104716" w:rsidRPr="00B071DE" w:rsidRDefault="00104716" w:rsidP="00967B99">
    <w:pPr>
      <w:pStyle w:val="Zpat"/>
      <w:jc w:val="center"/>
      <w:rPr>
        <w:rFonts w:ascii="Arial" w:hAnsi="Arial" w:cs="Arial"/>
        <w:b/>
        <w:sz w:val="19"/>
        <w:szCs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8A427" w14:textId="77777777" w:rsidR="00104716" w:rsidRDefault="00104716" w:rsidP="00967B99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74BE1ED1" w14:textId="77777777" w:rsidR="00104716" w:rsidRPr="009C1DDB" w:rsidRDefault="00104716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noProof/>
        <w:color w:val="002F87"/>
        <w:sz w:val="19"/>
        <w:szCs w:val="19"/>
        <w:lang w:val="en-US" w:eastAsia="en-US"/>
      </w:rPr>
      <w:drawing>
        <wp:anchor distT="0" distB="0" distL="114300" distR="114300" simplePos="0" relativeHeight="251660800" behindDoc="1" locked="0" layoutInCell="1" allowOverlap="1" wp14:anchorId="514E46AE" wp14:editId="42FA5787">
          <wp:simplePos x="0" y="0"/>
          <wp:positionH relativeFrom="column">
            <wp:posOffset>5257800</wp:posOffset>
          </wp:positionH>
          <wp:positionV relativeFrom="page">
            <wp:posOffset>9137015</wp:posOffset>
          </wp:positionV>
          <wp:extent cx="1118698" cy="954000"/>
          <wp:effectExtent l="0" t="0" r="0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23" t="19641" r="20464" b="23318"/>
                  <a:stretch/>
                </pic:blipFill>
                <pic:spPr bwMode="auto">
                  <a:xfrm>
                    <a:off x="0" y="0"/>
                    <a:ext cx="1118698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9C1DDB">
      <w:rPr>
        <w:rFonts w:ascii="Arial" w:hAnsi="Arial" w:cs="Arial"/>
        <w:b/>
        <w:color w:val="002F87"/>
        <w:sz w:val="19"/>
        <w:szCs w:val="19"/>
      </w:rPr>
      <w:t>HARTMANN – RICO a.s.</w:t>
    </w:r>
  </w:p>
  <w:p w14:paraId="3CB13009" w14:textId="77777777" w:rsidR="00104716" w:rsidRPr="00B071DE" w:rsidRDefault="00104716" w:rsidP="00967B99">
    <w:pPr>
      <w:pStyle w:val="Zpat"/>
      <w:rPr>
        <w:rFonts w:ascii="Arial" w:hAnsi="Arial" w:cs="Arial"/>
        <w:sz w:val="19"/>
        <w:szCs w:val="19"/>
      </w:rPr>
    </w:pPr>
    <w:r w:rsidRPr="00B071DE">
      <w:rPr>
        <w:rFonts w:ascii="Arial" w:hAnsi="Arial" w:cs="Arial"/>
        <w:sz w:val="19"/>
        <w:szCs w:val="19"/>
      </w:rPr>
      <w:t>Masarykovo nám. 77, 664 71  Veverská Bítýška</w:t>
    </w:r>
  </w:p>
  <w:p w14:paraId="748CA9B3" w14:textId="77777777" w:rsidR="00104716" w:rsidRPr="00B071DE" w:rsidRDefault="00104716" w:rsidP="00967B99">
    <w:pPr>
      <w:pStyle w:val="Zpat"/>
      <w:rPr>
        <w:rFonts w:ascii="Arial" w:hAnsi="Arial" w:cs="Arial"/>
        <w:sz w:val="19"/>
        <w:szCs w:val="19"/>
      </w:rPr>
    </w:pPr>
  </w:p>
  <w:p w14:paraId="53572F76" w14:textId="77777777" w:rsidR="00104716" w:rsidRPr="009C1DDB" w:rsidRDefault="00104716" w:rsidP="00967B99">
    <w:pPr>
      <w:pStyle w:val="Zpat"/>
      <w:rPr>
        <w:rFonts w:ascii="Arial" w:hAnsi="Arial" w:cs="Arial"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Irena Malá</w:t>
    </w:r>
  </w:p>
  <w:p w14:paraId="52C4B063" w14:textId="77777777" w:rsidR="00104716" w:rsidRPr="00B071DE" w:rsidRDefault="000D5865" w:rsidP="00967B99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+420 </w:t>
    </w:r>
    <w:r w:rsidR="00104716" w:rsidRPr="00B071DE">
      <w:rPr>
        <w:rFonts w:ascii="Arial" w:hAnsi="Arial" w:cs="Arial"/>
        <w:sz w:val="19"/>
        <w:szCs w:val="19"/>
      </w:rPr>
      <w:t>724 671 102</w:t>
    </w:r>
  </w:p>
  <w:p w14:paraId="5EAF9CBB" w14:textId="77777777" w:rsidR="00104716" w:rsidRPr="00B071DE" w:rsidRDefault="00104716" w:rsidP="00967B99">
    <w:pPr>
      <w:pStyle w:val="Zpat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>irena.mala@hartmann.info</w:t>
    </w:r>
  </w:p>
  <w:p w14:paraId="121C98D0" w14:textId="77777777" w:rsidR="00104716" w:rsidRPr="00B071DE" w:rsidRDefault="00104716" w:rsidP="00967B99">
    <w:pPr>
      <w:pStyle w:val="Zpat"/>
      <w:rPr>
        <w:rFonts w:ascii="Arial" w:hAnsi="Arial" w:cs="Arial"/>
        <w:sz w:val="19"/>
        <w:szCs w:val="19"/>
      </w:rPr>
    </w:pPr>
  </w:p>
  <w:p w14:paraId="6E1F2619" w14:textId="77777777" w:rsidR="00104716" w:rsidRPr="009C1DDB" w:rsidRDefault="00104716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>
      <w:rPr>
        <w:rFonts w:ascii="Arial" w:hAnsi="Arial" w:cs="Arial"/>
        <w:b/>
        <w:color w:val="002F87"/>
        <w:sz w:val="19"/>
        <w:szCs w:val="19"/>
      </w:rPr>
      <w:t>www.hartmann.sk</w:t>
    </w:r>
  </w:p>
  <w:p w14:paraId="3C057250" w14:textId="77777777" w:rsidR="00104716" w:rsidRPr="009C1DDB" w:rsidRDefault="00646040" w:rsidP="009C1DDB">
    <w:pPr>
      <w:pStyle w:val="Zpat"/>
      <w:framePr w:wrap="around" w:vAnchor="text" w:hAnchor="page" w:x="5892" w:y="141"/>
      <w:jc w:val="center"/>
      <w:rPr>
        <w:rStyle w:val="slostrnky"/>
        <w:rFonts w:ascii="Arial" w:hAnsi="Arial" w:cs="Arial"/>
        <w:b/>
        <w:color w:val="002F87"/>
        <w:sz w:val="16"/>
        <w:szCs w:val="16"/>
      </w:rPr>
    </w:pP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begin"/>
    </w:r>
    <w:r w:rsidR="00104716" w:rsidRPr="009C1DDB">
      <w:rPr>
        <w:rStyle w:val="slostrnky"/>
        <w:rFonts w:ascii="Arial" w:hAnsi="Arial" w:cs="Arial"/>
        <w:b/>
        <w:color w:val="002F87"/>
        <w:sz w:val="16"/>
        <w:szCs w:val="16"/>
      </w:rPr>
      <w:instrText xml:space="preserve">PAGE  </w:instrTex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separate"/>
    </w:r>
    <w:r w:rsidR="00F2494F">
      <w:rPr>
        <w:rStyle w:val="slostrnky"/>
        <w:rFonts w:ascii="Arial" w:hAnsi="Arial" w:cs="Arial"/>
        <w:b/>
        <w:noProof/>
        <w:color w:val="002F87"/>
        <w:sz w:val="16"/>
        <w:szCs w:val="16"/>
      </w:rPr>
      <w:t>1</w: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end"/>
    </w:r>
  </w:p>
  <w:p w14:paraId="37FF29D3" w14:textId="77777777" w:rsidR="00104716" w:rsidRDefault="001047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08F7F" w14:textId="77777777" w:rsidR="00257793" w:rsidRDefault="00257793" w:rsidP="00442139">
      <w:r>
        <w:separator/>
      </w:r>
    </w:p>
  </w:footnote>
  <w:footnote w:type="continuationSeparator" w:id="0">
    <w:p w14:paraId="407FE4EB" w14:textId="77777777" w:rsidR="00257793" w:rsidRDefault="00257793" w:rsidP="0044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63E8"/>
    <w:multiLevelType w:val="hybridMultilevel"/>
    <w:tmpl w:val="0794FE56"/>
    <w:lvl w:ilvl="0" w:tplc="02E68910">
      <w:start w:val="1"/>
      <w:numFmt w:val="bullet"/>
      <w:pStyle w:val="Style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1D2A"/>
    <w:multiLevelType w:val="hybridMultilevel"/>
    <w:tmpl w:val="1770A7E4"/>
    <w:lvl w:ilvl="0" w:tplc="2A46170E">
      <w:start w:val="1"/>
      <w:numFmt w:val="bullet"/>
      <w:pStyle w:val="Textsodrkami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57A24"/>
    <w:multiLevelType w:val="hybridMultilevel"/>
    <w:tmpl w:val="C6F65502"/>
    <w:lvl w:ilvl="0" w:tplc="643CAB72">
      <w:start w:val="1"/>
      <w:numFmt w:val="bullet"/>
      <w:pStyle w:val="Obsah"/>
      <w:lvlText w:val=""/>
      <w:lvlJc w:val="left"/>
      <w:pPr>
        <w:ind w:left="284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39"/>
    <w:rsid w:val="00002D88"/>
    <w:rsid w:val="00004179"/>
    <w:rsid w:val="0001773E"/>
    <w:rsid w:val="000377F1"/>
    <w:rsid w:val="000730C0"/>
    <w:rsid w:val="000804EF"/>
    <w:rsid w:val="000864B8"/>
    <w:rsid w:val="000D5865"/>
    <w:rsid w:val="00104716"/>
    <w:rsid w:val="001136B8"/>
    <w:rsid w:val="00113ACF"/>
    <w:rsid w:val="00114A05"/>
    <w:rsid w:val="00137D58"/>
    <w:rsid w:val="00142E92"/>
    <w:rsid w:val="00144D4D"/>
    <w:rsid w:val="00152002"/>
    <w:rsid w:val="001537C1"/>
    <w:rsid w:val="00155391"/>
    <w:rsid w:val="00193078"/>
    <w:rsid w:val="001A2452"/>
    <w:rsid w:val="001D22FA"/>
    <w:rsid w:val="001E64F4"/>
    <w:rsid w:val="00254ED7"/>
    <w:rsid w:val="00257793"/>
    <w:rsid w:val="00273CB2"/>
    <w:rsid w:val="002D235A"/>
    <w:rsid w:val="002D5D37"/>
    <w:rsid w:val="00314C76"/>
    <w:rsid w:val="003241CE"/>
    <w:rsid w:val="00330BE7"/>
    <w:rsid w:val="00342B52"/>
    <w:rsid w:val="0035015F"/>
    <w:rsid w:val="003661E6"/>
    <w:rsid w:val="003945FB"/>
    <w:rsid w:val="003966E6"/>
    <w:rsid w:val="003C335C"/>
    <w:rsid w:val="003D3636"/>
    <w:rsid w:val="00415208"/>
    <w:rsid w:val="004301CE"/>
    <w:rsid w:val="00442139"/>
    <w:rsid w:val="00443734"/>
    <w:rsid w:val="00446E17"/>
    <w:rsid w:val="004647B9"/>
    <w:rsid w:val="004A03CC"/>
    <w:rsid w:val="004B148E"/>
    <w:rsid w:val="004D76DB"/>
    <w:rsid w:val="004E2745"/>
    <w:rsid w:val="004F4D4B"/>
    <w:rsid w:val="004F7CA3"/>
    <w:rsid w:val="00503469"/>
    <w:rsid w:val="00504E85"/>
    <w:rsid w:val="00507442"/>
    <w:rsid w:val="00524B5C"/>
    <w:rsid w:val="005354B5"/>
    <w:rsid w:val="0053730D"/>
    <w:rsid w:val="00544263"/>
    <w:rsid w:val="00552D01"/>
    <w:rsid w:val="00555289"/>
    <w:rsid w:val="005A7DDF"/>
    <w:rsid w:val="005B65BC"/>
    <w:rsid w:val="005C4A83"/>
    <w:rsid w:val="005C5D9D"/>
    <w:rsid w:val="005E70CE"/>
    <w:rsid w:val="00601CDA"/>
    <w:rsid w:val="00611F6A"/>
    <w:rsid w:val="006263F2"/>
    <w:rsid w:val="00631D03"/>
    <w:rsid w:val="006418F2"/>
    <w:rsid w:val="00646040"/>
    <w:rsid w:val="00646411"/>
    <w:rsid w:val="00676EF2"/>
    <w:rsid w:val="00691016"/>
    <w:rsid w:val="006A233A"/>
    <w:rsid w:val="006B46DF"/>
    <w:rsid w:val="006C18B2"/>
    <w:rsid w:val="006D6A1F"/>
    <w:rsid w:val="00721662"/>
    <w:rsid w:val="007A1A30"/>
    <w:rsid w:val="007A6F84"/>
    <w:rsid w:val="007C3677"/>
    <w:rsid w:val="007C562D"/>
    <w:rsid w:val="007E7338"/>
    <w:rsid w:val="00840793"/>
    <w:rsid w:val="008507AB"/>
    <w:rsid w:val="00862B06"/>
    <w:rsid w:val="008B4D28"/>
    <w:rsid w:val="008B6D3D"/>
    <w:rsid w:val="008E013F"/>
    <w:rsid w:val="008E41BF"/>
    <w:rsid w:val="008F50D4"/>
    <w:rsid w:val="009052BD"/>
    <w:rsid w:val="00946751"/>
    <w:rsid w:val="00967B99"/>
    <w:rsid w:val="009C1DDB"/>
    <w:rsid w:val="009D6ADC"/>
    <w:rsid w:val="009E469A"/>
    <w:rsid w:val="00A068F3"/>
    <w:rsid w:val="00A06EA0"/>
    <w:rsid w:val="00A131DD"/>
    <w:rsid w:val="00A34B5F"/>
    <w:rsid w:val="00A839A6"/>
    <w:rsid w:val="00A8769B"/>
    <w:rsid w:val="00A96995"/>
    <w:rsid w:val="00AB03AD"/>
    <w:rsid w:val="00AC2B6F"/>
    <w:rsid w:val="00AD7992"/>
    <w:rsid w:val="00B05A8E"/>
    <w:rsid w:val="00B071DE"/>
    <w:rsid w:val="00B42F1D"/>
    <w:rsid w:val="00B854CD"/>
    <w:rsid w:val="00B962C1"/>
    <w:rsid w:val="00BA28BB"/>
    <w:rsid w:val="00BC147D"/>
    <w:rsid w:val="00BD1ADF"/>
    <w:rsid w:val="00BF280F"/>
    <w:rsid w:val="00C04CD9"/>
    <w:rsid w:val="00C17321"/>
    <w:rsid w:val="00C24031"/>
    <w:rsid w:val="00C32AD9"/>
    <w:rsid w:val="00C4036B"/>
    <w:rsid w:val="00C739CF"/>
    <w:rsid w:val="00CA0352"/>
    <w:rsid w:val="00CF6241"/>
    <w:rsid w:val="00D03090"/>
    <w:rsid w:val="00D22C4B"/>
    <w:rsid w:val="00D34BCF"/>
    <w:rsid w:val="00D615C8"/>
    <w:rsid w:val="00DC274B"/>
    <w:rsid w:val="00E01F95"/>
    <w:rsid w:val="00E160DC"/>
    <w:rsid w:val="00E202BA"/>
    <w:rsid w:val="00E51E61"/>
    <w:rsid w:val="00E867BC"/>
    <w:rsid w:val="00EB2B81"/>
    <w:rsid w:val="00F01E81"/>
    <w:rsid w:val="00F056D3"/>
    <w:rsid w:val="00F2494F"/>
    <w:rsid w:val="00F72CB4"/>
    <w:rsid w:val="00F8424A"/>
    <w:rsid w:val="00F85A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643239"/>
  <w15:docId w15:val="{A34F19DC-2B9A-433D-A114-7AC53C5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EastAsia" w:hAnsi="Myriad Pro" w:cs="MyriadPro-Regular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47D"/>
    <w:rPr>
      <w:rFonts w:ascii="Cronos Pro" w:eastAsiaTheme="minorHAnsi" w:hAnsi="Cronos Pro" w:cstheme="minorBidi"/>
      <w:color w:val="auto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">
    <w:name w:val="Obsah"/>
    <w:basedOn w:val="Normln"/>
    <w:autoRedefine/>
    <w:qFormat/>
    <w:rsid w:val="00AC2B6F"/>
    <w:pPr>
      <w:widowControl w:val="0"/>
      <w:numPr>
        <w:numId w:val="2"/>
      </w:numPr>
      <w:suppressAutoHyphens/>
      <w:autoSpaceDE w:val="0"/>
      <w:autoSpaceDN w:val="0"/>
      <w:adjustRightInd w:val="0"/>
      <w:spacing w:after="227" w:line="288" w:lineRule="auto"/>
      <w:textAlignment w:val="center"/>
    </w:pPr>
    <w:rPr>
      <w:rFonts w:ascii="MyriadPro-Regular" w:hAnsi="MyriadPro-Regular"/>
      <w:color w:val="003B61"/>
      <w:sz w:val="28"/>
      <w:szCs w:val="28"/>
    </w:rPr>
  </w:style>
  <w:style w:type="paragraph" w:customStyle="1" w:styleId="Kategorie-Novinky">
    <w:name w:val="Kategorie - Novinky"/>
    <w:basedOn w:val="Kategorie"/>
    <w:next w:val="Nadpisvramcikategorie"/>
    <w:autoRedefine/>
    <w:qFormat/>
    <w:rsid w:val="00AC2B6F"/>
    <w:rPr>
      <w:color w:val="406B25"/>
    </w:rPr>
  </w:style>
  <w:style w:type="paragraph" w:customStyle="1" w:styleId="Nadpisvramcikategorie">
    <w:name w:val="Nadpis v ra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Text">
    <w:name w:val="Text"/>
    <w:basedOn w:val="Normln"/>
    <w:autoRedefine/>
    <w:qFormat/>
    <w:rsid w:val="00AC2B6F"/>
    <w:pPr>
      <w:widowControl w:val="0"/>
      <w:autoSpaceDE w:val="0"/>
      <w:autoSpaceDN w:val="0"/>
      <w:adjustRightInd w:val="0"/>
      <w:spacing w:after="20" w:line="264" w:lineRule="auto"/>
      <w:contextualSpacing/>
      <w:textAlignment w:val="center"/>
    </w:pPr>
    <w:rPr>
      <w:szCs w:val="22"/>
      <w:lang w:val="cs-CZ"/>
    </w:rPr>
  </w:style>
  <w:style w:type="paragraph" w:customStyle="1" w:styleId="Nadpisvramecku">
    <w:name w:val="Nadpis v ramecku"/>
    <w:basedOn w:val="Nadpisvramcikategorie"/>
    <w:autoRedefine/>
    <w:qFormat/>
    <w:rsid w:val="00AC2B6F"/>
    <w:pPr>
      <w:spacing w:before="170"/>
      <w:ind w:left="284"/>
    </w:pPr>
    <w:rPr>
      <w:color w:val="FFFFFF" w:themeColor="background1"/>
    </w:rPr>
  </w:style>
  <w:style w:type="paragraph" w:customStyle="1" w:styleId="Kategorie-Veejnkonzultace">
    <w:name w:val="Kategorie - Veřejné konzultace"/>
    <w:basedOn w:val="Kategorie"/>
    <w:next w:val="Nadpisvramcikategorie"/>
    <w:autoRedefine/>
    <w:qFormat/>
    <w:rsid w:val="00AC2B6F"/>
    <w:rPr>
      <w:color w:val="9D5623"/>
    </w:rPr>
  </w:style>
  <w:style w:type="paragraph" w:customStyle="1" w:styleId="Kategorie">
    <w:name w:val="Kategorie"/>
    <w:basedOn w:val="Normln"/>
    <w:next w:val="Nadpisvramcikategorie"/>
    <w:autoRedefine/>
    <w:qFormat/>
    <w:rsid w:val="00AC2B6F"/>
    <w:rPr>
      <w:rFonts w:ascii="MyriadPro-Bold" w:hAnsi="MyriadPro-Bold" w:cs="MyriadPro-Bold"/>
      <w:b/>
      <w:bCs/>
      <w:sz w:val="60"/>
      <w:szCs w:val="60"/>
      <w:lang w:val="cs-CZ"/>
    </w:rPr>
  </w:style>
  <w:style w:type="paragraph" w:customStyle="1" w:styleId="Kategorie-AkceEEN">
    <w:name w:val="Kategorie - Akce EEN"/>
    <w:basedOn w:val="Kategorie"/>
    <w:next w:val="Nadpisvramcikategorie"/>
    <w:autoRedefine/>
    <w:qFormat/>
    <w:rsid w:val="00AC2B6F"/>
    <w:rPr>
      <w:color w:val="00486D"/>
    </w:rPr>
  </w:style>
  <w:style w:type="paragraph" w:customStyle="1" w:styleId="NadpisvrmcikategorieNovinky">
    <w:name w:val="Nadpis v rámci kategorie Novinky"/>
    <w:basedOn w:val="Nadpisvramcikategorie"/>
    <w:next w:val="Text"/>
    <w:autoRedefine/>
    <w:qFormat/>
    <w:rsid w:val="00AC2B6F"/>
    <w:rPr>
      <w:rFonts w:ascii="Myriad Pro" w:hAnsi="Myriad Pro"/>
      <w:color w:val="8EC02F"/>
    </w:rPr>
  </w:style>
  <w:style w:type="paragraph" w:customStyle="1" w:styleId="NadpisvrmcikategorieVeejnkonzultace">
    <w:name w:val="Nadpis v rámci kategorie Veřejné konzultace"/>
    <w:basedOn w:val="Nadpisvramcikategorie"/>
    <w:next w:val="Text"/>
    <w:autoRedefine/>
    <w:qFormat/>
    <w:rsid w:val="00AC2B6F"/>
    <w:rPr>
      <w:color w:val="E47823"/>
    </w:rPr>
  </w:style>
  <w:style w:type="paragraph" w:customStyle="1" w:styleId="Nadpisvrmeku">
    <w:name w:val="Nadpis v rámečku"/>
    <w:basedOn w:val="Nadpisvramcikategorie"/>
    <w:next w:val="Textvrmeku"/>
    <w:autoRedefine/>
    <w:qFormat/>
    <w:rsid w:val="00AC2B6F"/>
    <w:pPr>
      <w:spacing w:before="170"/>
    </w:pPr>
    <w:rPr>
      <w:color w:val="FFFFFF" w:themeColor="background1"/>
    </w:rPr>
  </w:style>
  <w:style w:type="paragraph" w:customStyle="1" w:styleId="Textvrmeku">
    <w:name w:val="Text v rámečku"/>
    <w:basedOn w:val="Text"/>
    <w:next w:val="Nadpisvrmeku"/>
    <w:autoRedefine/>
    <w:qFormat/>
    <w:rsid w:val="00AC2B6F"/>
    <w:rPr>
      <w:color w:val="FFFFFF" w:themeColor="background1"/>
    </w:rPr>
  </w:style>
  <w:style w:type="paragraph" w:customStyle="1" w:styleId="NadpisvrmcikategorieAkceEEN">
    <w:name w:val="Nadpis v rámci kategorie Akce EEN"/>
    <w:basedOn w:val="Nadpisvramcikategorie"/>
    <w:next w:val="Text"/>
    <w:autoRedefine/>
    <w:qFormat/>
    <w:rsid w:val="00AC2B6F"/>
    <w:rPr>
      <w:color w:val="4A9FCD"/>
    </w:rPr>
  </w:style>
  <w:style w:type="paragraph" w:customStyle="1" w:styleId="Popisekobrzku">
    <w:name w:val="Popisek obrázku"/>
    <w:basedOn w:val="Text"/>
    <w:autoRedefine/>
    <w:qFormat/>
    <w:rsid w:val="00AC2B6F"/>
    <w:rPr>
      <w:sz w:val="18"/>
      <w:szCs w:val="18"/>
    </w:rPr>
  </w:style>
  <w:style w:type="paragraph" w:customStyle="1" w:styleId="Kategorie-Vbrovzen">
    <w:name w:val="Kategorie - Výběrová řízení"/>
    <w:basedOn w:val="Kategorie"/>
    <w:next w:val="Text"/>
    <w:autoRedefine/>
    <w:qFormat/>
    <w:rsid w:val="00AC2B6F"/>
    <w:pPr>
      <w:suppressAutoHyphens/>
    </w:pPr>
    <w:rPr>
      <w:color w:val="406B25"/>
      <w:sz w:val="50"/>
    </w:rPr>
  </w:style>
  <w:style w:type="paragraph" w:customStyle="1" w:styleId="Style1">
    <w:name w:val="Style1"/>
    <w:basedOn w:val="Text"/>
    <w:autoRedefine/>
    <w:qFormat/>
    <w:rsid w:val="00AC2B6F"/>
    <w:pPr>
      <w:numPr>
        <w:numId w:val="3"/>
      </w:numPr>
    </w:pPr>
    <w:rPr>
      <w:rFonts w:ascii="MyriadPro-Regular" w:hAnsi="MyriadPro-Regular"/>
      <w:sz w:val="22"/>
      <w:lang w:val="en-GB"/>
    </w:rPr>
  </w:style>
  <w:style w:type="paragraph" w:customStyle="1" w:styleId="Textsodrkami">
    <w:name w:val="Text s odrážkami"/>
    <w:basedOn w:val="Text"/>
    <w:autoRedefine/>
    <w:qFormat/>
    <w:rsid w:val="00AC2B6F"/>
    <w:pPr>
      <w:numPr>
        <w:numId w:val="4"/>
      </w:numPr>
    </w:pPr>
    <w:rPr>
      <w:rFonts w:ascii="MyriadPro-Regular" w:hAnsi="MyriadPro-Regular"/>
      <w:sz w:val="22"/>
      <w:lang w:val="en-GB"/>
    </w:rPr>
  </w:style>
  <w:style w:type="paragraph" w:customStyle="1" w:styleId="Nadpisvrmcikategorie">
    <w:name w:val="Nadpis v rá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BasicParagraph">
    <w:name w:val="[Basic Paragraph]"/>
    <w:basedOn w:val="Normln"/>
    <w:next w:val="Text"/>
    <w:autoRedefine/>
    <w:uiPriority w:val="99"/>
    <w:qFormat/>
    <w:rsid w:val="00AC2B6F"/>
    <w:pPr>
      <w:widowControl w:val="0"/>
      <w:autoSpaceDE w:val="0"/>
      <w:autoSpaceDN w:val="0"/>
      <w:adjustRightInd w:val="0"/>
      <w:spacing w:line="288" w:lineRule="auto"/>
      <w:textAlignment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13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139"/>
    <w:rPr>
      <w:rFonts w:ascii="Lucida Grande CE" w:eastAsiaTheme="minorHAnsi" w:hAnsi="Lucida Grande CE" w:cs="Lucida Grande CE"/>
      <w:color w:val="auto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B071DE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67B99"/>
  </w:style>
  <w:style w:type="paragraph" w:customStyle="1" w:styleId="HRbntext">
    <w:name w:val="HR běžný text"/>
    <w:autoRedefine/>
    <w:qFormat/>
    <w:rsid w:val="00E160DC"/>
    <w:pPr>
      <w:spacing w:after="240" w:line="276" w:lineRule="auto"/>
    </w:pPr>
    <w:rPr>
      <w:rFonts w:ascii="Arial" w:eastAsiaTheme="minorHAnsi" w:hAnsi="Arial" w:cs="Arial"/>
      <w:color w:val="auto"/>
      <w:sz w:val="22"/>
      <w:szCs w:val="19"/>
      <w:lang w:val="cs-CZ"/>
    </w:rPr>
  </w:style>
  <w:style w:type="paragraph" w:customStyle="1" w:styleId="HRperex">
    <w:name w:val="HR perex"/>
    <w:basedOn w:val="HRbntext"/>
    <w:next w:val="HRbntext"/>
    <w:autoRedefine/>
    <w:qFormat/>
    <w:rsid w:val="00840793"/>
    <w:pPr>
      <w:spacing w:before="120" w:after="360"/>
    </w:pPr>
    <w:rPr>
      <w:color w:val="009BDF"/>
      <w:sz w:val="24"/>
    </w:rPr>
  </w:style>
  <w:style w:type="paragraph" w:customStyle="1" w:styleId="HRnadpis">
    <w:name w:val="HR nadpis"/>
    <w:basedOn w:val="HRbntext"/>
    <w:next w:val="HRperex"/>
    <w:autoRedefine/>
    <w:qFormat/>
    <w:rsid w:val="00840793"/>
    <w:pPr>
      <w:spacing w:after="360" w:line="240" w:lineRule="auto"/>
    </w:pPr>
    <w:rPr>
      <w:color w:val="002F87"/>
      <w:sz w:val="64"/>
      <w:szCs w:val="64"/>
    </w:rPr>
  </w:style>
  <w:style w:type="paragraph" w:customStyle="1" w:styleId="HRnadpisbloku">
    <w:name w:val="HR nadpis bloku"/>
    <w:basedOn w:val="HRbntext"/>
    <w:next w:val="HRbntext"/>
    <w:autoRedefine/>
    <w:qFormat/>
    <w:rsid w:val="00840793"/>
    <w:pPr>
      <w:spacing w:after="0"/>
    </w:pPr>
    <w:rPr>
      <w:b/>
      <w:color w:val="009BDF"/>
    </w:rPr>
  </w:style>
  <w:style w:type="paragraph" w:customStyle="1" w:styleId="HRsla">
    <w:name w:val="HR čísla"/>
    <w:basedOn w:val="HRbntext"/>
    <w:next w:val="HRbntext"/>
    <w:autoRedefine/>
    <w:qFormat/>
    <w:rsid w:val="00840793"/>
    <w:pPr>
      <w:spacing w:after="0" w:line="240" w:lineRule="auto"/>
    </w:pPr>
    <w:rPr>
      <w:b/>
      <w:color w:val="009BDF"/>
      <w:sz w:val="40"/>
    </w:rPr>
  </w:style>
  <w:style w:type="table" w:styleId="Mkatabulky">
    <w:name w:val="Table Grid"/>
    <w:basedOn w:val="Normlntabulka"/>
    <w:uiPriority w:val="39"/>
    <w:rsid w:val="00524B5C"/>
    <w:pPr>
      <w:jc w:val="both"/>
    </w:pPr>
    <w:rPr>
      <w:rFonts w:ascii="Cambria" w:eastAsia="Calibri" w:hAnsi="Cambria" w:cs="Times New Roman"/>
      <w:color w:val="auto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42B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apple-converted-space">
    <w:name w:val="apple-converted-space"/>
    <w:basedOn w:val="Standardnpsmoodstavce"/>
    <w:rsid w:val="00342B52"/>
  </w:style>
  <w:style w:type="character" w:styleId="Sledovanodkaz">
    <w:name w:val="FollowedHyperlink"/>
    <w:basedOn w:val="Standardnpsmoodstavce"/>
    <w:uiPriority w:val="99"/>
    <w:semiHidden/>
    <w:unhideWhenUsed/>
    <w:rsid w:val="00155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oval.info/cs-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3427</Characters>
  <Application>Microsoft Office Word</Application>
  <DocSecurity>4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Tisková zpráva</vt:lpstr>
      <vt:lpstr>Tisková zpráva</vt:lpstr>
      <vt:lpstr>Tisková zpráva</vt:lpstr>
    </vt:vector>
  </TitlesOfParts>
  <Company>HARTMANN - RICO</Company>
  <LinksUpToDate>false</LinksUpToDate>
  <CharactersWithSpaces>4020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HARTMANN - RICO</dc:creator>
  <cp:lastModifiedBy>Mala Irena</cp:lastModifiedBy>
  <cp:revision>2</cp:revision>
  <dcterms:created xsi:type="dcterms:W3CDTF">2017-01-19T11:53:00Z</dcterms:created>
  <dcterms:modified xsi:type="dcterms:W3CDTF">2017-01-19T11:53:00Z</dcterms:modified>
</cp:coreProperties>
</file>