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77777777"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65ED263" wp14:editId="4EB9D128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79AC5D74" w14:textId="77777777" w:rsidR="00314C76" w:rsidRPr="00A06EA0" w:rsidRDefault="00552D01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648A141D" w14:textId="77777777" w:rsidR="003C335C" w:rsidRPr="00A06EA0" w:rsidRDefault="00552D01">
      <w:pPr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203288CF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4DB732B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08221F5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0199D5C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11B687D9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28656DE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02BB75EE" w14:textId="2F856279" w:rsidR="004417D0" w:rsidRPr="00F55999" w:rsidRDefault="004417D0" w:rsidP="00F55999">
      <w:pPr>
        <w:pStyle w:val="HRperex"/>
        <w:keepNext/>
        <w:spacing w:line="276" w:lineRule="auto"/>
        <w:rPr>
          <w:color w:val="002F87"/>
          <w:sz w:val="52"/>
          <w:szCs w:val="52"/>
        </w:rPr>
      </w:pPr>
      <w:r w:rsidRPr="00F55999">
        <w:rPr>
          <w:color w:val="002F87"/>
          <w:sz w:val="52"/>
          <w:szCs w:val="52"/>
        </w:rPr>
        <w:t>S</w:t>
      </w:r>
      <w:r w:rsidR="00F55999">
        <w:rPr>
          <w:color w:val="002F87"/>
          <w:sz w:val="52"/>
          <w:szCs w:val="52"/>
        </w:rPr>
        <w:t>kupina</w:t>
      </w:r>
      <w:r w:rsidRPr="00F55999">
        <w:rPr>
          <w:color w:val="002F87"/>
          <w:sz w:val="52"/>
          <w:szCs w:val="52"/>
        </w:rPr>
        <w:t xml:space="preserve"> HARTMANN </w:t>
      </w:r>
      <w:r w:rsidR="002F0EB9" w:rsidRPr="00F55999">
        <w:rPr>
          <w:color w:val="002F87"/>
          <w:sz w:val="52"/>
          <w:szCs w:val="52"/>
        </w:rPr>
        <w:t xml:space="preserve">dosáhla </w:t>
      </w:r>
      <w:r w:rsidRPr="00F55999">
        <w:rPr>
          <w:color w:val="002F87"/>
          <w:sz w:val="52"/>
          <w:szCs w:val="52"/>
        </w:rPr>
        <w:t>v první polovině roku 2019 v prodejích růstu</w:t>
      </w:r>
      <w:r w:rsidR="000C601C">
        <w:rPr>
          <w:color w:val="002F87"/>
          <w:sz w:val="52"/>
          <w:szCs w:val="52"/>
        </w:rPr>
        <w:t xml:space="preserve"> 3,7 %</w:t>
      </w:r>
    </w:p>
    <w:p w14:paraId="492F6884" w14:textId="5FDE0BBF" w:rsidR="004417D0" w:rsidRPr="00F55999" w:rsidRDefault="00F55999" w:rsidP="00F55999">
      <w:pPr>
        <w:pStyle w:val="HRperex"/>
        <w:keepNext/>
        <w:spacing w:line="276" w:lineRule="auto"/>
        <w:jc w:val="both"/>
      </w:pPr>
      <w:proofErr w:type="spellStart"/>
      <w:r>
        <w:t>Heidenheim</w:t>
      </w:r>
      <w:proofErr w:type="spellEnd"/>
      <w:r>
        <w:t xml:space="preserve">/Brno </w:t>
      </w:r>
      <w:r w:rsidR="00B52EA3">
        <w:t>12</w:t>
      </w:r>
      <w:r>
        <w:t xml:space="preserve">. </w:t>
      </w:r>
      <w:r w:rsidR="00B52EA3">
        <w:t xml:space="preserve">září </w:t>
      </w:r>
      <w:r>
        <w:t xml:space="preserve">– </w:t>
      </w:r>
      <w:r w:rsidR="007F303E" w:rsidRPr="00F55999">
        <w:t>Skupina</w:t>
      </w:r>
      <w:r w:rsidR="004417D0" w:rsidRPr="00F55999">
        <w:t xml:space="preserve"> HARTMANN, jeden z</w:t>
      </w:r>
      <w:r w:rsidR="000C601C">
        <w:t xml:space="preserve"> největších světových </w:t>
      </w:r>
      <w:r w:rsidR="004417D0" w:rsidRPr="00F55999">
        <w:t xml:space="preserve">dodavatelů zdravotnických a hygienických výrobků, navýšila v první polovině roku 2019 tržby o 3,7 % na 1,075 miliardy </w:t>
      </w:r>
      <w:r w:rsidR="000C601C">
        <w:t>eur</w:t>
      </w:r>
      <w:r w:rsidR="004417D0" w:rsidRPr="00F55999">
        <w:t xml:space="preserve">. </w:t>
      </w:r>
      <w:r w:rsidR="000C601C">
        <w:t xml:space="preserve">Firma rostla ve všech </w:t>
      </w:r>
      <w:r w:rsidR="004417D0" w:rsidRPr="00F55999">
        <w:t>tržní</w:t>
      </w:r>
      <w:r w:rsidR="000C601C">
        <w:t>ch</w:t>
      </w:r>
      <w:r w:rsidR="004417D0" w:rsidRPr="00F55999">
        <w:t xml:space="preserve"> segment</w:t>
      </w:r>
      <w:r w:rsidR="000C601C">
        <w:t>ech, nejrychleji v oblasti ošetřování ran</w:t>
      </w:r>
      <w:r w:rsidR="00EB3F97">
        <w:t>.</w:t>
      </w:r>
      <w:r w:rsidR="000C601C">
        <w:t xml:space="preserve"> </w:t>
      </w:r>
      <w:r w:rsidR="004417D0" w:rsidRPr="00F55999">
        <w:t xml:space="preserve">Ukazatel EBIT klesl na 53,4 milionů </w:t>
      </w:r>
      <w:r w:rsidR="00EB3F97">
        <w:t>eur</w:t>
      </w:r>
      <w:r w:rsidR="004417D0" w:rsidRPr="00F55999">
        <w:t xml:space="preserve"> (</w:t>
      </w:r>
      <w:r w:rsidR="000C601C">
        <w:t xml:space="preserve">oproti loňským </w:t>
      </w:r>
      <w:r w:rsidR="004417D0" w:rsidRPr="00F55999">
        <w:t xml:space="preserve">61,1 milionů </w:t>
      </w:r>
      <w:r w:rsidR="000C601C">
        <w:t>eur</w:t>
      </w:r>
      <w:r w:rsidR="004417D0" w:rsidRPr="00F55999">
        <w:t>) – takový vývoj lze přisoudit zejména růstu cen důležitých surovin a vývoji devizov</w:t>
      </w:r>
      <w:r w:rsidR="000C601C">
        <w:t>ých</w:t>
      </w:r>
      <w:r w:rsidR="004417D0" w:rsidRPr="00F55999">
        <w:t xml:space="preserve"> kurz</w:t>
      </w:r>
      <w:r w:rsidR="000C601C">
        <w:t>ů</w:t>
      </w:r>
      <w:r w:rsidR="004417D0" w:rsidRPr="00F55999">
        <w:t>.</w:t>
      </w:r>
    </w:p>
    <w:p w14:paraId="1BCE890D" w14:textId="2CA8F0CF" w:rsidR="004417D0" w:rsidRPr="007F303E" w:rsidRDefault="004417D0" w:rsidP="006428F8">
      <w:pPr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7F303E">
        <w:rPr>
          <w:rFonts w:ascii="Arial" w:hAnsi="Arial" w:cs="Arial"/>
          <w:i/>
          <w:iCs/>
          <w:sz w:val="22"/>
          <w:szCs w:val="22"/>
          <w:lang w:val="cs-CZ"/>
        </w:rPr>
        <w:t xml:space="preserve">„S </w:t>
      </w:r>
      <w:r w:rsidR="000C601C">
        <w:rPr>
          <w:rFonts w:ascii="Arial" w:hAnsi="Arial" w:cs="Arial"/>
          <w:i/>
          <w:iCs/>
          <w:sz w:val="22"/>
          <w:szCs w:val="22"/>
          <w:lang w:val="cs-CZ"/>
        </w:rPr>
        <w:t>takovým</w:t>
      </w:r>
      <w:r w:rsidRPr="007F303E">
        <w:rPr>
          <w:rFonts w:ascii="Arial" w:hAnsi="Arial" w:cs="Arial"/>
          <w:i/>
          <w:iCs/>
          <w:sz w:val="22"/>
          <w:szCs w:val="22"/>
          <w:lang w:val="cs-CZ"/>
        </w:rPr>
        <w:t xml:space="preserve"> růstem tržeb </w:t>
      </w:r>
      <w:r w:rsidR="000C601C">
        <w:rPr>
          <w:rFonts w:ascii="Arial" w:hAnsi="Arial" w:cs="Arial"/>
          <w:i/>
          <w:iCs/>
          <w:sz w:val="22"/>
          <w:szCs w:val="22"/>
          <w:lang w:val="cs-CZ"/>
        </w:rPr>
        <w:t xml:space="preserve">jsme spokojeni. </w:t>
      </w:r>
      <w:r w:rsidR="00FF01A0">
        <w:rPr>
          <w:rFonts w:ascii="Arial" w:hAnsi="Arial" w:cs="Arial"/>
          <w:i/>
          <w:iCs/>
          <w:sz w:val="22"/>
          <w:szCs w:val="22"/>
          <w:lang w:val="cs-CZ"/>
        </w:rPr>
        <w:t>Do druhé p</w:t>
      </w:r>
      <w:r w:rsidR="00FF01A0" w:rsidRPr="007F303E">
        <w:rPr>
          <w:rFonts w:ascii="Arial" w:hAnsi="Arial" w:cs="Arial"/>
          <w:i/>
          <w:iCs/>
          <w:sz w:val="22"/>
          <w:szCs w:val="22"/>
          <w:lang w:val="cs-CZ"/>
        </w:rPr>
        <w:t>olovin</w:t>
      </w:r>
      <w:r w:rsidR="00FF01A0">
        <w:rPr>
          <w:rFonts w:ascii="Arial" w:hAnsi="Arial" w:cs="Arial"/>
          <w:i/>
          <w:iCs/>
          <w:sz w:val="22"/>
          <w:szCs w:val="22"/>
          <w:lang w:val="cs-CZ"/>
        </w:rPr>
        <w:t>y</w:t>
      </w:r>
      <w:r w:rsidR="00FF01A0" w:rsidRPr="007F303E">
        <w:rPr>
          <w:rFonts w:ascii="Arial" w:hAnsi="Arial" w:cs="Arial"/>
          <w:i/>
          <w:iCs/>
          <w:sz w:val="22"/>
          <w:szCs w:val="22"/>
          <w:lang w:val="cs-CZ"/>
        </w:rPr>
        <w:t xml:space="preserve"> roku </w:t>
      </w:r>
      <w:r w:rsidR="00FF01A0">
        <w:rPr>
          <w:rFonts w:ascii="Arial" w:hAnsi="Arial" w:cs="Arial"/>
          <w:i/>
          <w:iCs/>
          <w:sz w:val="22"/>
          <w:szCs w:val="22"/>
          <w:lang w:val="cs-CZ"/>
        </w:rPr>
        <w:t>b</w:t>
      </w:r>
      <w:r w:rsidR="00FF01A0" w:rsidRPr="007F303E">
        <w:rPr>
          <w:rFonts w:ascii="Arial" w:hAnsi="Arial" w:cs="Arial"/>
          <w:i/>
          <w:iCs/>
          <w:sz w:val="22"/>
          <w:szCs w:val="22"/>
          <w:lang w:val="cs-CZ"/>
        </w:rPr>
        <w:t xml:space="preserve">yl </w:t>
      </w:r>
      <w:r w:rsidRPr="007F303E">
        <w:rPr>
          <w:rFonts w:ascii="Arial" w:hAnsi="Arial" w:cs="Arial"/>
          <w:i/>
          <w:iCs/>
          <w:sz w:val="22"/>
          <w:szCs w:val="22"/>
          <w:lang w:val="cs-CZ"/>
        </w:rPr>
        <w:t xml:space="preserve">nastaven </w:t>
      </w:r>
      <w:r w:rsidR="000C601C">
        <w:rPr>
          <w:rFonts w:ascii="Arial" w:hAnsi="Arial" w:cs="Arial"/>
          <w:i/>
          <w:iCs/>
          <w:sz w:val="22"/>
          <w:szCs w:val="22"/>
          <w:lang w:val="cs-CZ"/>
        </w:rPr>
        <w:t xml:space="preserve">dobrý </w:t>
      </w:r>
      <w:r w:rsidRPr="007F303E">
        <w:rPr>
          <w:rFonts w:ascii="Arial" w:hAnsi="Arial" w:cs="Arial"/>
          <w:i/>
          <w:iCs/>
          <w:sz w:val="22"/>
          <w:szCs w:val="22"/>
          <w:lang w:val="cs-CZ"/>
        </w:rPr>
        <w:t>kurz,“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="000C601C">
        <w:rPr>
          <w:rFonts w:ascii="Arial" w:hAnsi="Arial" w:cs="Arial"/>
          <w:sz w:val="22"/>
          <w:szCs w:val="22"/>
          <w:lang w:val="cs-CZ"/>
        </w:rPr>
        <w:t xml:space="preserve">uvedla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výkonná ředitelka </w:t>
      </w:r>
      <w:proofErr w:type="spellStart"/>
      <w:r w:rsidRPr="006428F8">
        <w:rPr>
          <w:rFonts w:ascii="Arial" w:hAnsi="Arial" w:cs="Arial"/>
          <w:sz w:val="22"/>
          <w:szCs w:val="22"/>
          <w:lang w:val="cs-CZ"/>
        </w:rPr>
        <w:t>Britta</w:t>
      </w:r>
      <w:proofErr w:type="spellEnd"/>
      <w:r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428F8">
        <w:rPr>
          <w:rFonts w:ascii="Arial" w:hAnsi="Arial" w:cs="Arial"/>
          <w:sz w:val="22"/>
          <w:szCs w:val="22"/>
          <w:lang w:val="cs-CZ"/>
        </w:rPr>
        <w:t>F</w:t>
      </w:r>
      <w:r w:rsidR="00EB3F97">
        <w:rPr>
          <w:rFonts w:ascii="Arial" w:hAnsi="Arial" w:cs="Arial"/>
          <w:sz w:val="22"/>
          <w:szCs w:val="22"/>
          <w:lang w:val="cs-CZ"/>
        </w:rPr>
        <w:t>ü</w:t>
      </w:r>
      <w:r w:rsidRPr="006428F8">
        <w:rPr>
          <w:rFonts w:ascii="Arial" w:hAnsi="Arial" w:cs="Arial"/>
          <w:sz w:val="22"/>
          <w:szCs w:val="22"/>
          <w:lang w:val="cs-CZ"/>
        </w:rPr>
        <w:t>nfst</w:t>
      </w:r>
      <w:r w:rsidR="00EB3F97">
        <w:rPr>
          <w:rFonts w:ascii="Arial" w:hAnsi="Arial" w:cs="Arial"/>
          <w:sz w:val="22"/>
          <w:szCs w:val="22"/>
          <w:lang w:val="cs-CZ"/>
        </w:rPr>
        <w:t>ü</w:t>
      </w:r>
      <w:r w:rsidRPr="006428F8">
        <w:rPr>
          <w:rFonts w:ascii="Arial" w:hAnsi="Arial" w:cs="Arial"/>
          <w:sz w:val="22"/>
          <w:szCs w:val="22"/>
          <w:lang w:val="cs-CZ"/>
        </w:rPr>
        <w:t>ck</w:t>
      </w:r>
      <w:proofErr w:type="spellEnd"/>
      <w:r w:rsidRPr="006428F8">
        <w:rPr>
          <w:rFonts w:ascii="Arial" w:hAnsi="Arial" w:cs="Arial"/>
          <w:sz w:val="22"/>
          <w:szCs w:val="22"/>
          <w:lang w:val="cs-CZ"/>
        </w:rPr>
        <w:t xml:space="preserve">. </w:t>
      </w:r>
      <w:r w:rsidRPr="007F303E">
        <w:rPr>
          <w:rFonts w:ascii="Arial" w:hAnsi="Arial" w:cs="Arial"/>
          <w:i/>
          <w:iCs/>
          <w:sz w:val="22"/>
          <w:szCs w:val="22"/>
          <w:lang w:val="cs-CZ"/>
        </w:rPr>
        <w:t xml:space="preserve">„Využitím </w:t>
      </w:r>
      <w:r w:rsidR="006428F8" w:rsidRPr="007F303E">
        <w:rPr>
          <w:rFonts w:ascii="Arial" w:hAnsi="Arial" w:cs="Arial"/>
          <w:i/>
          <w:iCs/>
          <w:sz w:val="22"/>
          <w:szCs w:val="22"/>
          <w:lang w:val="cs-CZ"/>
        </w:rPr>
        <w:t>c</w:t>
      </w:r>
      <w:r w:rsidRPr="007F303E">
        <w:rPr>
          <w:rFonts w:ascii="Arial" w:hAnsi="Arial" w:cs="Arial"/>
          <w:i/>
          <w:iCs/>
          <w:sz w:val="22"/>
          <w:szCs w:val="22"/>
          <w:lang w:val="cs-CZ"/>
        </w:rPr>
        <w:t xml:space="preserve">ílených inovací </w:t>
      </w:r>
      <w:r w:rsidRPr="00B52EA3">
        <w:rPr>
          <w:rFonts w:ascii="Arial" w:hAnsi="Arial" w:cs="Arial"/>
          <w:i/>
          <w:iCs/>
          <w:sz w:val="22"/>
          <w:szCs w:val="22"/>
          <w:lang w:val="cs-CZ"/>
        </w:rPr>
        <w:t xml:space="preserve">a </w:t>
      </w:r>
      <w:r w:rsidR="00A02177" w:rsidRPr="00B52EA3">
        <w:rPr>
          <w:rFonts w:ascii="Arial" w:hAnsi="Arial" w:cs="Arial"/>
          <w:i/>
          <w:sz w:val="22"/>
          <w:lang w:val="cs-CZ"/>
        </w:rPr>
        <w:t>obchodních modelů</w:t>
      </w:r>
      <w:r w:rsidR="00822D44" w:rsidRPr="00B52EA3">
        <w:rPr>
          <w:rFonts w:ascii="Arial" w:hAnsi="Arial" w:cs="Arial"/>
          <w:i/>
          <w:sz w:val="22"/>
          <w:lang w:val="cs-CZ"/>
        </w:rPr>
        <w:t>,</w:t>
      </w:r>
      <w:r w:rsidR="00A02177" w:rsidRPr="00B52EA3">
        <w:rPr>
          <w:rFonts w:ascii="Arial" w:hAnsi="Arial" w:cs="Arial"/>
          <w:i/>
          <w:sz w:val="22"/>
          <w:lang w:val="cs-CZ"/>
        </w:rPr>
        <w:t xml:space="preserve"> jejichž sou</w:t>
      </w:r>
      <w:r w:rsidR="00822D44" w:rsidRPr="00B52EA3">
        <w:rPr>
          <w:rFonts w:ascii="Arial" w:hAnsi="Arial" w:cs="Arial"/>
          <w:i/>
          <w:sz w:val="22"/>
          <w:lang w:val="cs-CZ"/>
        </w:rPr>
        <w:t>čá</w:t>
      </w:r>
      <w:r w:rsidR="00A02177" w:rsidRPr="00B52EA3">
        <w:rPr>
          <w:rFonts w:ascii="Arial" w:hAnsi="Arial" w:cs="Arial"/>
          <w:i/>
          <w:sz w:val="22"/>
          <w:lang w:val="cs-CZ"/>
        </w:rPr>
        <w:t>stí se stávají digitální aplikace</w:t>
      </w:r>
      <w:r w:rsidR="00822D44" w:rsidRPr="00FF01A0">
        <w:rPr>
          <w:rFonts w:ascii="Arial" w:hAnsi="Arial" w:cs="Arial"/>
          <w:i/>
          <w:sz w:val="22"/>
          <w:lang w:val="sk-SK"/>
        </w:rPr>
        <w:t>,</w:t>
      </w:r>
      <w:r w:rsidR="00A02177" w:rsidRPr="00FF01A0">
        <w:rPr>
          <w:rFonts w:ascii="Arial" w:hAnsi="Arial" w:cs="Arial"/>
          <w:i/>
          <w:sz w:val="22"/>
          <w:lang w:val="sk-SK"/>
        </w:rPr>
        <w:t xml:space="preserve"> </w:t>
      </w:r>
      <w:r w:rsidR="000C601C" w:rsidRPr="00347CE8">
        <w:rPr>
          <w:rFonts w:ascii="Arial" w:hAnsi="Arial" w:cs="Arial"/>
          <w:i/>
          <w:iCs/>
          <w:sz w:val="22"/>
          <w:szCs w:val="22"/>
          <w:lang w:val="cs-CZ"/>
        </w:rPr>
        <w:t>se chceme</w:t>
      </w:r>
      <w:r w:rsidRPr="00347CE8">
        <w:rPr>
          <w:rFonts w:ascii="Arial" w:hAnsi="Arial" w:cs="Arial"/>
          <w:i/>
          <w:iCs/>
          <w:sz w:val="22"/>
          <w:szCs w:val="22"/>
          <w:lang w:val="cs-CZ"/>
        </w:rPr>
        <w:t xml:space="preserve"> ještě více přiblížit</w:t>
      </w:r>
      <w:r w:rsidR="006428F8" w:rsidRPr="00347CE8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="000C601C" w:rsidRPr="00347CE8">
        <w:rPr>
          <w:rFonts w:ascii="Arial" w:hAnsi="Arial" w:cs="Arial"/>
          <w:i/>
          <w:iCs/>
          <w:sz w:val="22"/>
          <w:szCs w:val="22"/>
          <w:lang w:val="cs-CZ"/>
        </w:rPr>
        <w:t>n</w:t>
      </w:r>
      <w:r w:rsidR="000C601C">
        <w:rPr>
          <w:rFonts w:ascii="Arial" w:hAnsi="Arial" w:cs="Arial"/>
          <w:i/>
          <w:iCs/>
          <w:sz w:val="22"/>
          <w:szCs w:val="22"/>
          <w:lang w:val="cs-CZ"/>
        </w:rPr>
        <w:t xml:space="preserve">ašim </w:t>
      </w:r>
      <w:r w:rsidR="004C55D4">
        <w:rPr>
          <w:rFonts w:ascii="Arial" w:hAnsi="Arial" w:cs="Arial"/>
          <w:i/>
          <w:iCs/>
          <w:sz w:val="22"/>
          <w:szCs w:val="22"/>
          <w:lang w:val="cs-CZ"/>
        </w:rPr>
        <w:t>zákazníkům</w:t>
      </w:r>
      <w:r w:rsidR="004C55D4" w:rsidRPr="007F303E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Pr="007F303E">
        <w:rPr>
          <w:rFonts w:ascii="Arial" w:hAnsi="Arial" w:cs="Arial"/>
          <w:i/>
          <w:iCs/>
          <w:sz w:val="22"/>
          <w:szCs w:val="22"/>
          <w:lang w:val="cs-CZ"/>
        </w:rPr>
        <w:t>a zlepšit svou konkurenceschopnost.</w:t>
      </w:r>
      <w:r w:rsidR="00EB3F97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="000C601C">
        <w:rPr>
          <w:rFonts w:ascii="Arial" w:hAnsi="Arial" w:cs="Arial"/>
          <w:i/>
          <w:iCs/>
          <w:sz w:val="22"/>
          <w:szCs w:val="22"/>
          <w:lang w:val="cs-CZ"/>
        </w:rPr>
        <w:t>P</w:t>
      </w:r>
      <w:r w:rsidRPr="007F303E">
        <w:rPr>
          <w:rFonts w:ascii="Arial" w:hAnsi="Arial" w:cs="Arial"/>
          <w:i/>
          <w:iCs/>
          <w:sz w:val="22"/>
          <w:szCs w:val="22"/>
          <w:lang w:val="cs-CZ"/>
        </w:rPr>
        <w:t xml:space="preserve">říkladem je akvizice společnosti </w:t>
      </w:r>
      <w:proofErr w:type="spellStart"/>
      <w:r w:rsidRPr="007F303E">
        <w:rPr>
          <w:rFonts w:ascii="Arial" w:hAnsi="Arial" w:cs="Arial"/>
          <w:i/>
          <w:iCs/>
          <w:sz w:val="22"/>
          <w:szCs w:val="22"/>
          <w:lang w:val="cs-CZ"/>
        </w:rPr>
        <w:t>Safran</w:t>
      </w:r>
      <w:proofErr w:type="spellEnd"/>
      <w:r w:rsidRPr="007F303E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proofErr w:type="spellStart"/>
      <w:r w:rsidRPr="007F303E">
        <w:rPr>
          <w:rFonts w:ascii="Arial" w:hAnsi="Arial" w:cs="Arial"/>
          <w:i/>
          <w:iCs/>
          <w:sz w:val="22"/>
          <w:szCs w:val="22"/>
          <w:lang w:val="cs-CZ"/>
        </w:rPr>
        <w:t>Coating</w:t>
      </w:r>
      <w:proofErr w:type="spellEnd"/>
      <w:r w:rsidRPr="007F303E">
        <w:rPr>
          <w:rFonts w:ascii="Arial" w:hAnsi="Arial" w:cs="Arial"/>
          <w:i/>
          <w:iCs/>
          <w:sz w:val="22"/>
          <w:szCs w:val="22"/>
          <w:lang w:val="cs-CZ"/>
        </w:rPr>
        <w:t>, jednoho z předních výrobců silikonov</w:t>
      </w:r>
      <w:r w:rsidR="000C601C">
        <w:rPr>
          <w:rFonts w:ascii="Arial" w:hAnsi="Arial" w:cs="Arial"/>
          <w:i/>
          <w:iCs/>
          <w:sz w:val="22"/>
          <w:szCs w:val="22"/>
          <w:lang w:val="cs-CZ"/>
        </w:rPr>
        <w:t>ého krytí</w:t>
      </w:r>
      <w:r w:rsidRPr="007F303E">
        <w:rPr>
          <w:rFonts w:ascii="Arial" w:hAnsi="Arial" w:cs="Arial"/>
          <w:i/>
          <w:iCs/>
          <w:sz w:val="22"/>
          <w:szCs w:val="22"/>
          <w:lang w:val="cs-CZ"/>
        </w:rPr>
        <w:t xml:space="preserve"> zdravotnických výrobků. Touto akvizicí hodláme nabízet ještě širší </w:t>
      </w:r>
      <w:r w:rsidR="00FF01A0">
        <w:rPr>
          <w:rFonts w:ascii="Arial" w:hAnsi="Arial" w:cs="Arial"/>
          <w:i/>
          <w:iCs/>
          <w:sz w:val="22"/>
          <w:szCs w:val="22"/>
          <w:lang w:val="cs-CZ"/>
        </w:rPr>
        <w:t xml:space="preserve">škálu </w:t>
      </w:r>
      <w:r w:rsidRPr="007F303E">
        <w:rPr>
          <w:rFonts w:ascii="Arial" w:hAnsi="Arial" w:cs="Arial"/>
          <w:i/>
          <w:iCs/>
          <w:sz w:val="22"/>
          <w:szCs w:val="22"/>
          <w:lang w:val="cs-CZ"/>
        </w:rPr>
        <w:t>inovativní</w:t>
      </w:r>
      <w:r w:rsidR="00FF01A0">
        <w:rPr>
          <w:rFonts w:ascii="Arial" w:hAnsi="Arial" w:cs="Arial"/>
          <w:i/>
          <w:iCs/>
          <w:sz w:val="22"/>
          <w:szCs w:val="22"/>
          <w:lang w:val="cs-CZ"/>
        </w:rPr>
        <w:t>ch</w:t>
      </w:r>
      <w:r w:rsidR="004C55D4">
        <w:rPr>
          <w:rFonts w:ascii="Arial" w:hAnsi="Arial" w:cs="Arial"/>
          <w:i/>
          <w:iCs/>
          <w:sz w:val="22"/>
          <w:szCs w:val="22"/>
          <w:lang w:val="cs-CZ"/>
        </w:rPr>
        <w:t xml:space="preserve"> produkt</w:t>
      </w:r>
      <w:r w:rsidR="00FF01A0">
        <w:rPr>
          <w:rFonts w:ascii="Arial" w:hAnsi="Arial" w:cs="Arial"/>
          <w:i/>
          <w:iCs/>
          <w:sz w:val="22"/>
          <w:szCs w:val="22"/>
          <w:lang w:val="cs-CZ"/>
        </w:rPr>
        <w:t>ů</w:t>
      </w:r>
      <w:r w:rsidR="004C55D4">
        <w:rPr>
          <w:rFonts w:ascii="Arial" w:hAnsi="Arial" w:cs="Arial"/>
          <w:i/>
          <w:iCs/>
          <w:sz w:val="22"/>
          <w:szCs w:val="22"/>
          <w:lang w:val="cs-CZ"/>
        </w:rPr>
        <w:t xml:space="preserve"> a </w:t>
      </w:r>
      <w:r w:rsidRPr="007F303E">
        <w:rPr>
          <w:rFonts w:ascii="Arial" w:hAnsi="Arial" w:cs="Arial"/>
          <w:i/>
          <w:iCs/>
          <w:sz w:val="22"/>
          <w:szCs w:val="22"/>
          <w:lang w:val="cs-CZ"/>
        </w:rPr>
        <w:t>řešení.“</w:t>
      </w:r>
    </w:p>
    <w:p w14:paraId="5D6C7E4E" w14:textId="77777777" w:rsidR="004417D0" w:rsidRPr="006428F8" w:rsidRDefault="004417D0" w:rsidP="006428F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0729654" w14:textId="77777777" w:rsidR="006428F8" w:rsidRPr="00F55999" w:rsidRDefault="004417D0" w:rsidP="00F55999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F55999">
        <w:rPr>
          <w:rFonts w:ascii="Arial" w:eastAsia="Cambria" w:hAnsi="Arial" w:cs="Arial"/>
          <w:b/>
          <w:color w:val="009BDF"/>
          <w:szCs w:val="20"/>
          <w:lang w:val="cs-CZ"/>
        </w:rPr>
        <w:t>Dynamický růst v evropských státech mimo Německo</w:t>
      </w:r>
      <w:r w:rsidR="006428F8" w:rsidRPr="00F55999">
        <w:rPr>
          <w:rFonts w:ascii="Arial" w:eastAsia="Cambria" w:hAnsi="Arial" w:cs="Arial"/>
          <w:b/>
          <w:color w:val="009BDF"/>
          <w:szCs w:val="20"/>
          <w:lang w:val="cs-CZ"/>
        </w:rPr>
        <w:t xml:space="preserve"> </w:t>
      </w:r>
    </w:p>
    <w:p w14:paraId="751D885C" w14:textId="64757C58" w:rsidR="00513FCF" w:rsidRDefault="004417D0" w:rsidP="006428F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428F8">
        <w:rPr>
          <w:rFonts w:ascii="Arial" w:hAnsi="Arial" w:cs="Arial"/>
          <w:sz w:val="22"/>
          <w:szCs w:val="22"/>
          <w:lang w:val="cs-CZ"/>
        </w:rPr>
        <w:t xml:space="preserve">K růstu tržeb významně přispěly trhy mimo </w:t>
      </w:r>
      <w:r w:rsidR="000C601C">
        <w:rPr>
          <w:rFonts w:ascii="Arial" w:hAnsi="Arial" w:cs="Arial"/>
          <w:sz w:val="22"/>
          <w:szCs w:val="22"/>
          <w:lang w:val="cs-CZ"/>
        </w:rPr>
        <w:t>německý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: </w:t>
      </w:r>
      <w:r w:rsidR="000C601C">
        <w:rPr>
          <w:rFonts w:ascii="Arial" w:hAnsi="Arial" w:cs="Arial"/>
          <w:sz w:val="22"/>
          <w:szCs w:val="22"/>
          <w:lang w:val="cs-CZ"/>
        </w:rPr>
        <w:t xml:space="preserve">jejich podíl na celkových tržbách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se zvýšil </w:t>
      </w:r>
      <w:r w:rsidR="000C601C">
        <w:rPr>
          <w:rFonts w:ascii="Arial" w:hAnsi="Arial" w:cs="Arial"/>
          <w:sz w:val="22"/>
          <w:szCs w:val="22"/>
          <w:lang w:val="cs-CZ"/>
        </w:rPr>
        <w:t xml:space="preserve">o půl procentního bodu na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67,9 %. V ostatních evropských státech dosáhlo zvýšení </w:t>
      </w:r>
      <w:r w:rsidR="000C601C">
        <w:rPr>
          <w:rFonts w:ascii="Arial" w:hAnsi="Arial" w:cs="Arial"/>
          <w:sz w:val="22"/>
          <w:szCs w:val="22"/>
          <w:lang w:val="cs-CZ"/>
        </w:rPr>
        <w:t xml:space="preserve">tržeb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4,5 % a </w:t>
      </w:r>
      <w:r w:rsidR="00FF01A0">
        <w:rPr>
          <w:rFonts w:ascii="Arial" w:hAnsi="Arial" w:cs="Arial"/>
          <w:sz w:val="22"/>
          <w:szCs w:val="22"/>
          <w:lang w:val="cs-CZ"/>
        </w:rPr>
        <w:t>živil ho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mimo jiné dvojciferný růst v </w:t>
      </w:r>
      <w:r w:rsidR="00FF01A0">
        <w:rPr>
          <w:rFonts w:ascii="Arial" w:hAnsi="Arial" w:cs="Arial"/>
          <w:sz w:val="22"/>
          <w:szCs w:val="22"/>
          <w:lang w:val="cs-CZ"/>
        </w:rPr>
        <w:t>s</w:t>
      </w:r>
      <w:r w:rsidR="00FF01A0" w:rsidRPr="006428F8">
        <w:rPr>
          <w:rFonts w:ascii="Arial" w:hAnsi="Arial" w:cs="Arial"/>
          <w:sz w:val="22"/>
          <w:szCs w:val="22"/>
          <w:lang w:val="cs-CZ"/>
        </w:rPr>
        <w:t xml:space="preserve">everní </w:t>
      </w:r>
      <w:r w:rsidRPr="006428F8">
        <w:rPr>
          <w:rFonts w:ascii="Arial" w:hAnsi="Arial" w:cs="Arial"/>
          <w:sz w:val="22"/>
          <w:szCs w:val="22"/>
          <w:lang w:val="cs-CZ"/>
        </w:rPr>
        <w:t>Evropě.</w:t>
      </w:r>
      <w:r w:rsidR="007F303E">
        <w:rPr>
          <w:rFonts w:ascii="Arial" w:hAnsi="Arial" w:cs="Arial"/>
          <w:sz w:val="22"/>
          <w:szCs w:val="22"/>
          <w:lang w:val="cs-CZ"/>
        </w:rPr>
        <w:t xml:space="preserve"> </w:t>
      </w:r>
      <w:r w:rsidR="000C601C">
        <w:rPr>
          <w:rFonts w:ascii="Arial" w:hAnsi="Arial" w:cs="Arial"/>
          <w:sz w:val="22"/>
          <w:szCs w:val="22"/>
          <w:lang w:val="cs-CZ"/>
        </w:rPr>
        <w:t xml:space="preserve">I </w:t>
      </w:r>
      <w:r w:rsidR="00FF01A0">
        <w:rPr>
          <w:rFonts w:ascii="Arial" w:hAnsi="Arial" w:cs="Arial"/>
          <w:sz w:val="22"/>
          <w:szCs w:val="22"/>
          <w:lang w:val="cs-CZ"/>
        </w:rPr>
        <w:t>tržby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v regionech Afriky, Asie a Oceánie překonal</w:t>
      </w:r>
      <w:r w:rsidR="00FF01A0">
        <w:rPr>
          <w:rFonts w:ascii="Arial" w:hAnsi="Arial" w:cs="Arial"/>
          <w:sz w:val="22"/>
          <w:szCs w:val="22"/>
          <w:lang w:val="cs-CZ"/>
        </w:rPr>
        <w:t>y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průměrný růst tržeb </w:t>
      </w:r>
      <w:r w:rsidR="00FF01A0">
        <w:rPr>
          <w:rFonts w:ascii="Arial" w:hAnsi="Arial" w:cs="Arial"/>
          <w:sz w:val="22"/>
          <w:szCs w:val="22"/>
          <w:lang w:val="cs-CZ"/>
        </w:rPr>
        <w:t>ve</w:t>
      </w:r>
      <w:r w:rsidR="00FF01A0"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="00FF01A0">
        <w:rPr>
          <w:rFonts w:ascii="Arial" w:hAnsi="Arial" w:cs="Arial"/>
          <w:sz w:val="22"/>
          <w:szCs w:val="22"/>
          <w:lang w:val="cs-CZ"/>
        </w:rPr>
        <w:t>skupině</w:t>
      </w:r>
      <w:r w:rsidR="00FF01A0"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HARTMANN. </w:t>
      </w:r>
    </w:p>
    <w:p w14:paraId="23F7DF5C" w14:textId="77777777" w:rsidR="00513FCF" w:rsidRDefault="00513FCF" w:rsidP="006428F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1EFFB4A" w14:textId="60D2CFF6" w:rsidR="00513FCF" w:rsidRDefault="000C601C" w:rsidP="006428F8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Tržby se zvyšovaly hlavně </w:t>
      </w:r>
      <w:r w:rsidR="004C55D4">
        <w:rPr>
          <w:rFonts w:ascii="Arial" w:hAnsi="Arial" w:cs="Arial"/>
          <w:sz w:val="22"/>
          <w:szCs w:val="22"/>
          <w:lang w:val="cs-CZ"/>
        </w:rPr>
        <w:t xml:space="preserve">v segmentu </w:t>
      </w:r>
      <w:r w:rsidR="004C55D4" w:rsidRPr="00FF01A0">
        <w:rPr>
          <w:rFonts w:ascii="Arial" w:hAnsi="Arial" w:cs="Arial"/>
          <w:b/>
          <w:sz w:val="22"/>
          <w:szCs w:val="22"/>
          <w:lang w:val="cs-CZ"/>
        </w:rPr>
        <w:t>Ošetřování ran</w:t>
      </w:r>
      <w:r w:rsidR="004C55D4">
        <w:rPr>
          <w:rFonts w:ascii="Arial" w:hAnsi="Arial" w:cs="Arial"/>
          <w:sz w:val="22"/>
          <w:szCs w:val="22"/>
          <w:lang w:val="cs-CZ"/>
        </w:rPr>
        <w:t xml:space="preserve"> za přispění inovativního konceptu pro léčbu ran </w:t>
      </w:r>
      <w:proofErr w:type="spellStart"/>
      <w:r w:rsidR="004417D0" w:rsidRPr="006428F8">
        <w:rPr>
          <w:rFonts w:ascii="Arial" w:hAnsi="Arial" w:cs="Arial"/>
          <w:sz w:val="22"/>
          <w:szCs w:val="22"/>
          <w:lang w:val="cs-CZ"/>
        </w:rPr>
        <w:t>HydroTerapie</w:t>
      </w:r>
      <w:proofErr w:type="spellEnd"/>
      <w:r w:rsidR="004417D0" w:rsidRPr="006428F8">
        <w:rPr>
          <w:rFonts w:ascii="Arial" w:hAnsi="Arial" w:cs="Arial"/>
          <w:sz w:val="22"/>
          <w:szCs w:val="22"/>
          <w:lang w:val="cs-CZ"/>
        </w:rPr>
        <w:t xml:space="preserve">. V segmentu inkontinence tržby vzrostly na 349,4 milionů </w:t>
      </w:r>
      <w:r>
        <w:rPr>
          <w:rFonts w:ascii="Arial" w:hAnsi="Arial" w:cs="Arial"/>
          <w:sz w:val="22"/>
          <w:szCs w:val="22"/>
          <w:lang w:val="cs-CZ"/>
        </w:rPr>
        <w:t>eur</w:t>
      </w:r>
      <w:r w:rsidR="004417D0" w:rsidRPr="006428F8">
        <w:rPr>
          <w:rFonts w:ascii="Arial" w:hAnsi="Arial" w:cs="Arial"/>
          <w:sz w:val="22"/>
          <w:szCs w:val="22"/>
          <w:lang w:val="cs-CZ"/>
        </w:rPr>
        <w:t xml:space="preserve">, což odpovídá změně o +0,9 %. </w:t>
      </w:r>
    </w:p>
    <w:p w14:paraId="70FD5586" w14:textId="77777777" w:rsidR="00513FCF" w:rsidRDefault="00513FCF" w:rsidP="006428F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E696BA9" w14:textId="17991FE3" w:rsidR="007F303E" w:rsidRDefault="004417D0" w:rsidP="006428F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428F8">
        <w:rPr>
          <w:rFonts w:ascii="Arial" w:hAnsi="Arial" w:cs="Arial"/>
          <w:sz w:val="22"/>
          <w:szCs w:val="22"/>
          <w:lang w:val="cs-CZ"/>
        </w:rPr>
        <w:t xml:space="preserve">Mezi dalšími faktory </w:t>
      </w:r>
      <w:r w:rsidR="000C601C">
        <w:rPr>
          <w:rFonts w:ascii="Arial" w:hAnsi="Arial" w:cs="Arial"/>
          <w:sz w:val="22"/>
          <w:szCs w:val="22"/>
          <w:lang w:val="cs-CZ"/>
        </w:rPr>
        <w:t xml:space="preserve">je </w:t>
      </w:r>
      <w:r w:rsidRPr="006428F8">
        <w:rPr>
          <w:rFonts w:ascii="Arial" w:hAnsi="Arial" w:cs="Arial"/>
          <w:sz w:val="22"/>
          <w:szCs w:val="22"/>
          <w:lang w:val="cs-CZ"/>
        </w:rPr>
        <w:t>organický růst o 1,1 %</w:t>
      </w:r>
      <w:r w:rsidR="000C601C">
        <w:rPr>
          <w:rFonts w:ascii="Arial" w:hAnsi="Arial" w:cs="Arial"/>
          <w:sz w:val="22"/>
          <w:szCs w:val="22"/>
          <w:lang w:val="cs-CZ"/>
        </w:rPr>
        <w:t xml:space="preserve"> v segmentu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="004C55D4" w:rsidRPr="00FF01A0">
        <w:rPr>
          <w:rFonts w:ascii="Arial" w:hAnsi="Arial" w:cs="Arial"/>
          <w:b/>
          <w:sz w:val="22"/>
          <w:szCs w:val="22"/>
          <w:lang w:val="cs-CZ"/>
        </w:rPr>
        <w:t>Inkontinence</w:t>
      </w:r>
      <w:r w:rsidR="004C55D4">
        <w:rPr>
          <w:rFonts w:ascii="Arial" w:hAnsi="Arial" w:cs="Arial"/>
          <w:sz w:val="22"/>
          <w:szCs w:val="22"/>
          <w:lang w:val="cs-CZ"/>
        </w:rPr>
        <w:t xml:space="preserve"> za přispění produktů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428F8">
        <w:rPr>
          <w:rFonts w:ascii="Arial" w:hAnsi="Arial" w:cs="Arial"/>
          <w:sz w:val="22"/>
          <w:szCs w:val="22"/>
          <w:lang w:val="cs-CZ"/>
        </w:rPr>
        <w:t>MoliCare</w:t>
      </w:r>
      <w:proofErr w:type="spellEnd"/>
      <w:r w:rsidRPr="006428F8">
        <w:rPr>
          <w:rFonts w:ascii="Arial" w:hAnsi="Arial" w:cs="Arial"/>
          <w:sz w:val="22"/>
          <w:szCs w:val="22"/>
          <w:lang w:val="cs-CZ"/>
        </w:rPr>
        <w:t xml:space="preserve">® </w:t>
      </w:r>
      <w:proofErr w:type="spellStart"/>
      <w:r w:rsidRPr="006428F8">
        <w:rPr>
          <w:rFonts w:ascii="Arial" w:hAnsi="Arial" w:cs="Arial"/>
          <w:sz w:val="22"/>
          <w:szCs w:val="22"/>
          <w:lang w:val="cs-CZ"/>
        </w:rPr>
        <w:t>Elastic</w:t>
      </w:r>
      <w:proofErr w:type="spellEnd"/>
      <w:r w:rsidRPr="006428F8">
        <w:rPr>
          <w:rFonts w:ascii="Arial" w:hAnsi="Arial" w:cs="Arial"/>
          <w:sz w:val="22"/>
          <w:szCs w:val="22"/>
          <w:lang w:val="cs-CZ"/>
        </w:rPr>
        <w:t xml:space="preserve"> a </w:t>
      </w:r>
      <w:proofErr w:type="spellStart"/>
      <w:r w:rsidRPr="006428F8">
        <w:rPr>
          <w:rFonts w:ascii="Arial" w:hAnsi="Arial" w:cs="Arial"/>
          <w:sz w:val="22"/>
          <w:szCs w:val="22"/>
          <w:lang w:val="cs-CZ"/>
        </w:rPr>
        <w:t>Pull</w:t>
      </w:r>
      <w:proofErr w:type="spellEnd"/>
      <w:r w:rsidRPr="006428F8">
        <w:rPr>
          <w:rFonts w:ascii="Arial" w:hAnsi="Arial" w:cs="Arial"/>
          <w:sz w:val="22"/>
          <w:szCs w:val="22"/>
          <w:lang w:val="cs-CZ"/>
        </w:rPr>
        <w:t xml:space="preserve">-up (natahovací kalhotky). Nárůst 2,5 % v tržbách až na 258,9 milionů </w:t>
      </w:r>
      <w:r w:rsidR="000C601C">
        <w:rPr>
          <w:rFonts w:ascii="Arial" w:hAnsi="Arial" w:cs="Arial"/>
          <w:sz w:val="22"/>
          <w:szCs w:val="22"/>
          <w:lang w:val="cs-CZ"/>
        </w:rPr>
        <w:t>eur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v tržním segmentu </w:t>
      </w:r>
      <w:r w:rsidR="004C55D4" w:rsidRPr="00FF01A0">
        <w:rPr>
          <w:rFonts w:ascii="Arial" w:hAnsi="Arial" w:cs="Arial"/>
          <w:b/>
          <w:sz w:val="22"/>
          <w:szCs w:val="22"/>
          <w:lang w:val="cs-CZ"/>
        </w:rPr>
        <w:t>Prevence infekcí</w:t>
      </w:r>
      <w:r w:rsidR="00B52EA3">
        <w:rPr>
          <w:rFonts w:ascii="Arial" w:hAnsi="Arial" w:cs="Arial"/>
          <w:b/>
          <w:sz w:val="22"/>
          <w:szCs w:val="22"/>
          <w:lang w:val="cs-CZ"/>
        </w:rPr>
        <w:t>,</w:t>
      </w:r>
      <w:r w:rsidR="004C55D4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C55D4" w:rsidRPr="00FF01A0">
        <w:rPr>
          <w:rFonts w:ascii="Arial" w:hAnsi="Arial" w:cs="Arial"/>
          <w:sz w:val="22"/>
          <w:szCs w:val="22"/>
          <w:lang w:val="cs-CZ"/>
        </w:rPr>
        <w:t xml:space="preserve">a zejména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pokračující úspěch výrobku </w:t>
      </w:r>
      <w:proofErr w:type="spellStart"/>
      <w:r w:rsidRPr="006428F8">
        <w:rPr>
          <w:rFonts w:ascii="Arial" w:hAnsi="Arial" w:cs="Arial"/>
          <w:sz w:val="22"/>
          <w:szCs w:val="22"/>
          <w:lang w:val="cs-CZ"/>
        </w:rPr>
        <w:t>Sterilium</w:t>
      </w:r>
      <w:proofErr w:type="spellEnd"/>
      <w:r w:rsidRPr="006428F8">
        <w:rPr>
          <w:rFonts w:ascii="Arial" w:hAnsi="Arial" w:cs="Arial"/>
          <w:sz w:val="22"/>
          <w:szCs w:val="22"/>
          <w:lang w:val="cs-CZ"/>
        </w:rPr>
        <w:t xml:space="preserve">® Med coby hlavního produktu dezinfekce rukou. </w:t>
      </w:r>
      <w:r w:rsidR="00BD7C15">
        <w:rPr>
          <w:rFonts w:ascii="Arial" w:hAnsi="Arial" w:cs="Arial"/>
          <w:sz w:val="22"/>
          <w:szCs w:val="22"/>
          <w:lang w:val="cs-CZ"/>
        </w:rPr>
        <w:t>Také s c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hirurgickými </w:t>
      </w:r>
      <w:r w:rsidR="004C55D4">
        <w:rPr>
          <w:rFonts w:ascii="Arial" w:hAnsi="Arial" w:cs="Arial"/>
          <w:sz w:val="22"/>
          <w:szCs w:val="22"/>
          <w:lang w:val="cs-CZ"/>
        </w:rPr>
        <w:t>sety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a chirurgickými rukavicemi přizpůsobenými podle požadavků </w:t>
      </w:r>
      <w:r w:rsidR="004C55D4">
        <w:rPr>
          <w:rFonts w:ascii="Arial" w:hAnsi="Arial" w:cs="Arial"/>
          <w:sz w:val="22"/>
          <w:szCs w:val="22"/>
          <w:lang w:val="cs-CZ"/>
        </w:rPr>
        <w:t>zákazníka</w:t>
      </w:r>
      <w:r w:rsidR="004C55D4"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dosáhla </w:t>
      </w:r>
      <w:r w:rsidR="007F303E">
        <w:rPr>
          <w:rFonts w:ascii="Arial" w:hAnsi="Arial" w:cs="Arial"/>
          <w:sz w:val="22"/>
          <w:szCs w:val="22"/>
          <w:lang w:val="cs-CZ"/>
        </w:rPr>
        <w:t>skupina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HARTMANN v</w:t>
      </w:r>
      <w:r w:rsidR="000C601C">
        <w:rPr>
          <w:rFonts w:ascii="Arial" w:hAnsi="Arial" w:cs="Arial"/>
          <w:sz w:val="22"/>
          <w:szCs w:val="22"/>
          <w:lang w:val="cs-CZ"/>
        </w:rPr>
        <w:t> první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polovině </w:t>
      </w:r>
      <w:r w:rsidR="000C601C">
        <w:rPr>
          <w:rFonts w:ascii="Arial" w:hAnsi="Arial" w:cs="Arial"/>
          <w:sz w:val="22"/>
          <w:szCs w:val="22"/>
          <w:lang w:val="cs-CZ"/>
        </w:rPr>
        <w:t>letošního</w:t>
      </w:r>
      <w:r w:rsidR="000C601C"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>roku solidního nárůstu tržeb.</w:t>
      </w:r>
    </w:p>
    <w:p w14:paraId="5512A425" w14:textId="77777777" w:rsidR="007F303E" w:rsidRDefault="007F303E" w:rsidP="006428F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50422ED" w14:textId="7AD8984B" w:rsidR="004417D0" w:rsidRDefault="004417D0" w:rsidP="006428F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428F8">
        <w:rPr>
          <w:rFonts w:ascii="Arial" w:hAnsi="Arial" w:cs="Arial"/>
          <w:sz w:val="22"/>
          <w:szCs w:val="22"/>
          <w:lang w:val="cs-CZ"/>
        </w:rPr>
        <w:t>Tržby v</w:t>
      </w:r>
      <w:r w:rsidR="004C55D4">
        <w:rPr>
          <w:rFonts w:ascii="Arial" w:hAnsi="Arial" w:cs="Arial"/>
          <w:sz w:val="22"/>
          <w:szCs w:val="22"/>
          <w:lang w:val="cs-CZ"/>
        </w:rPr>
        <w:t> ostatních oblastech podnikání s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kupiny se zvýšily o 7,3 % celkem </w:t>
      </w:r>
      <w:r w:rsidR="001F2D47" w:rsidRPr="006428F8">
        <w:rPr>
          <w:rFonts w:ascii="Arial" w:hAnsi="Arial" w:cs="Arial"/>
          <w:sz w:val="22"/>
          <w:szCs w:val="22"/>
          <w:lang w:val="cs-CZ"/>
        </w:rPr>
        <w:t xml:space="preserve">na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224,4 milionů </w:t>
      </w:r>
      <w:r w:rsidR="000C601C">
        <w:rPr>
          <w:rFonts w:ascii="Arial" w:hAnsi="Arial" w:cs="Arial"/>
          <w:sz w:val="22"/>
          <w:szCs w:val="22"/>
          <w:lang w:val="cs-CZ"/>
        </w:rPr>
        <w:t>eur</w:t>
      </w:r>
      <w:r w:rsidRPr="006428F8">
        <w:rPr>
          <w:rFonts w:ascii="Arial" w:hAnsi="Arial" w:cs="Arial"/>
          <w:sz w:val="22"/>
          <w:szCs w:val="22"/>
          <w:lang w:val="cs-CZ"/>
        </w:rPr>
        <w:t>.</w:t>
      </w:r>
      <w:r w:rsidR="007F303E">
        <w:rPr>
          <w:rFonts w:ascii="Arial" w:hAnsi="Arial" w:cs="Arial"/>
          <w:sz w:val="22"/>
          <w:szCs w:val="22"/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Organický růst o 7 % </w:t>
      </w:r>
      <w:r w:rsidR="001F2D47">
        <w:rPr>
          <w:rFonts w:ascii="Arial" w:hAnsi="Arial" w:cs="Arial"/>
          <w:sz w:val="22"/>
          <w:szCs w:val="22"/>
          <w:lang w:val="cs-CZ"/>
        </w:rPr>
        <w:t>táhly hlavně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solidní </w:t>
      </w:r>
      <w:r w:rsidR="001F2D47" w:rsidRPr="006428F8">
        <w:rPr>
          <w:rFonts w:ascii="Arial" w:hAnsi="Arial" w:cs="Arial"/>
          <w:sz w:val="22"/>
          <w:szCs w:val="22"/>
          <w:lang w:val="cs-CZ"/>
        </w:rPr>
        <w:t>tržb</w:t>
      </w:r>
      <w:r w:rsidR="001F2D47">
        <w:rPr>
          <w:rFonts w:ascii="Arial" w:hAnsi="Arial" w:cs="Arial"/>
          <w:sz w:val="22"/>
          <w:szCs w:val="22"/>
          <w:lang w:val="cs-CZ"/>
        </w:rPr>
        <w:t>y</w:t>
      </w:r>
      <w:r w:rsidR="001F2D47"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>výrobků s etiketou privátní</w:t>
      </w:r>
      <w:r w:rsidR="004C55D4">
        <w:rPr>
          <w:rFonts w:ascii="Arial" w:hAnsi="Arial" w:cs="Arial"/>
          <w:sz w:val="22"/>
          <w:szCs w:val="22"/>
          <w:lang w:val="cs-CZ"/>
        </w:rPr>
        <w:t>ch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znač</w:t>
      </w:r>
      <w:r w:rsidR="004C55D4">
        <w:rPr>
          <w:rFonts w:ascii="Arial" w:hAnsi="Arial" w:cs="Arial"/>
          <w:sz w:val="22"/>
          <w:szCs w:val="22"/>
          <w:lang w:val="cs-CZ"/>
        </w:rPr>
        <w:t>ek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="004C55D4">
        <w:rPr>
          <w:rFonts w:ascii="Arial" w:hAnsi="Arial" w:cs="Arial"/>
          <w:sz w:val="22"/>
          <w:szCs w:val="22"/>
          <w:lang w:val="cs-CZ"/>
        </w:rPr>
        <w:t>s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kupiny CMC a výrobků řady </w:t>
      </w:r>
      <w:r w:rsidR="00EB3F97">
        <w:rPr>
          <w:rFonts w:ascii="Arial" w:hAnsi="Arial" w:cs="Arial"/>
          <w:sz w:val="22"/>
          <w:szCs w:val="22"/>
          <w:lang w:val="cs-CZ"/>
        </w:rPr>
        <w:t>K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oupel a </w:t>
      </w:r>
      <w:r w:rsidR="00EB3F97">
        <w:rPr>
          <w:rFonts w:ascii="Arial" w:hAnsi="Arial" w:cs="Arial"/>
          <w:sz w:val="22"/>
          <w:szCs w:val="22"/>
          <w:lang w:val="cs-CZ"/>
        </w:rPr>
        <w:t>P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éče o tělo </w:t>
      </w:r>
      <w:r w:rsidR="00EB3F97">
        <w:rPr>
          <w:rFonts w:ascii="Arial" w:hAnsi="Arial" w:cs="Arial"/>
          <w:sz w:val="22"/>
          <w:szCs w:val="22"/>
          <w:lang w:val="cs-CZ"/>
        </w:rPr>
        <w:t>s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kupiny KNEIPP. </w:t>
      </w:r>
      <w:r w:rsidR="00BD7C15" w:rsidRPr="006428F8">
        <w:rPr>
          <w:rFonts w:ascii="Arial" w:hAnsi="Arial" w:cs="Arial"/>
          <w:sz w:val="22"/>
          <w:szCs w:val="22"/>
          <w:lang w:val="cs-CZ"/>
        </w:rPr>
        <w:t>Skupin</w:t>
      </w:r>
      <w:r w:rsidR="00BD7C15">
        <w:rPr>
          <w:rFonts w:ascii="Arial" w:hAnsi="Arial" w:cs="Arial"/>
          <w:sz w:val="22"/>
          <w:szCs w:val="22"/>
          <w:lang w:val="cs-CZ"/>
        </w:rPr>
        <w:t>ě</w:t>
      </w:r>
      <w:r w:rsidR="00BD7C15"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KOB, </w:t>
      </w:r>
      <w:r w:rsidR="00BD7C15" w:rsidRPr="006428F8">
        <w:rPr>
          <w:rFonts w:ascii="Arial" w:hAnsi="Arial" w:cs="Arial"/>
          <w:sz w:val="22"/>
          <w:szCs w:val="22"/>
          <w:lang w:val="cs-CZ"/>
        </w:rPr>
        <w:t>špič</w:t>
      </w:r>
      <w:r w:rsidR="00BD7C15">
        <w:rPr>
          <w:rFonts w:ascii="Arial" w:hAnsi="Arial" w:cs="Arial"/>
          <w:sz w:val="22"/>
          <w:szCs w:val="22"/>
          <w:lang w:val="cs-CZ"/>
        </w:rPr>
        <w:t>ce</w:t>
      </w:r>
      <w:r w:rsidR="00BD7C15"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na globálním trhu speciálních zdravotnických textilií, </w:t>
      </w:r>
      <w:r w:rsidR="00BD7C15">
        <w:rPr>
          <w:rFonts w:ascii="Arial" w:hAnsi="Arial" w:cs="Arial"/>
          <w:sz w:val="22"/>
          <w:szCs w:val="22"/>
          <w:lang w:val="cs-CZ"/>
        </w:rPr>
        <w:t xml:space="preserve">tržby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rovněž </w:t>
      </w:r>
      <w:r w:rsidR="00BD7C15">
        <w:rPr>
          <w:rFonts w:ascii="Arial" w:hAnsi="Arial" w:cs="Arial"/>
          <w:sz w:val="22"/>
          <w:szCs w:val="22"/>
          <w:lang w:val="cs-CZ"/>
        </w:rPr>
        <w:t>vzrostly</w:t>
      </w:r>
      <w:r w:rsidRPr="006428F8">
        <w:rPr>
          <w:rFonts w:ascii="Arial" w:hAnsi="Arial" w:cs="Arial"/>
          <w:sz w:val="22"/>
          <w:szCs w:val="22"/>
          <w:lang w:val="cs-CZ"/>
        </w:rPr>
        <w:t>.</w:t>
      </w:r>
    </w:p>
    <w:p w14:paraId="2ABC946C" w14:textId="77777777" w:rsidR="004417D0" w:rsidRPr="006428F8" w:rsidRDefault="004417D0" w:rsidP="006428F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F96C129" w14:textId="77777777" w:rsidR="004417D0" w:rsidRPr="00F55999" w:rsidRDefault="004417D0" w:rsidP="00F55999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F55999">
        <w:rPr>
          <w:rFonts w:ascii="Arial" w:eastAsia="Cambria" w:hAnsi="Arial" w:cs="Arial"/>
          <w:b/>
          <w:color w:val="009BDF"/>
          <w:szCs w:val="20"/>
          <w:lang w:val="cs-CZ"/>
        </w:rPr>
        <w:t>Rostoucí ceny surovin způsobují pokles ukazatele EBIT</w:t>
      </w:r>
    </w:p>
    <w:p w14:paraId="757D1822" w14:textId="25723957" w:rsidR="004417D0" w:rsidRPr="006428F8" w:rsidRDefault="004417D0" w:rsidP="006428F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428F8">
        <w:rPr>
          <w:rFonts w:ascii="Arial" w:hAnsi="Arial" w:cs="Arial"/>
          <w:sz w:val="22"/>
          <w:szCs w:val="22"/>
          <w:lang w:val="cs-CZ"/>
        </w:rPr>
        <w:t xml:space="preserve">Ukazatel zisku před zdaněním a úroky (EBIT) dosáhl na konci prvního pololetí hodnoty 53,4 milionů </w:t>
      </w:r>
      <w:r w:rsidR="000C601C">
        <w:rPr>
          <w:rFonts w:ascii="Arial" w:hAnsi="Arial" w:cs="Arial"/>
          <w:sz w:val="22"/>
          <w:szCs w:val="22"/>
          <w:lang w:val="cs-CZ"/>
        </w:rPr>
        <w:t>eur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, což odpovídalo </w:t>
      </w:r>
      <w:r w:rsidR="000C601C">
        <w:rPr>
          <w:rFonts w:ascii="Arial" w:hAnsi="Arial" w:cs="Arial"/>
          <w:sz w:val="22"/>
          <w:szCs w:val="22"/>
          <w:lang w:val="cs-CZ"/>
        </w:rPr>
        <w:t>pětiprocentní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marži EBIT</w:t>
      </w:r>
      <w:r w:rsidR="000C601C">
        <w:rPr>
          <w:rFonts w:ascii="Arial" w:hAnsi="Arial" w:cs="Arial"/>
          <w:sz w:val="22"/>
          <w:szCs w:val="22"/>
          <w:lang w:val="cs-CZ"/>
        </w:rPr>
        <w:t xml:space="preserve">. Ve srovnatelném období loňského roku to bylo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5,9 %. Pokles je </w:t>
      </w:r>
      <w:r w:rsidR="000C601C">
        <w:rPr>
          <w:rFonts w:ascii="Arial" w:hAnsi="Arial" w:cs="Arial"/>
          <w:sz w:val="22"/>
          <w:szCs w:val="22"/>
          <w:lang w:val="cs-CZ"/>
        </w:rPr>
        <w:t xml:space="preserve">způsoben </w:t>
      </w:r>
      <w:r w:rsidRPr="006428F8">
        <w:rPr>
          <w:rFonts w:ascii="Arial" w:hAnsi="Arial" w:cs="Arial"/>
          <w:sz w:val="22"/>
          <w:szCs w:val="22"/>
          <w:lang w:val="cs-CZ"/>
        </w:rPr>
        <w:t>nárůst</w:t>
      </w:r>
      <w:r w:rsidR="000C601C">
        <w:rPr>
          <w:rFonts w:ascii="Arial" w:hAnsi="Arial" w:cs="Arial"/>
          <w:sz w:val="22"/>
          <w:szCs w:val="22"/>
          <w:lang w:val="cs-CZ"/>
        </w:rPr>
        <w:t>em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cen klíčových surovin, zejména celulózy. Tento dopad </w:t>
      </w:r>
      <w:proofErr w:type="spellStart"/>
      <w:r w:rsidRPr="006428F8">
        <w:rPr>
          <w:rFonts w:ascii="Arial" w:hAnsi="Arial" w:cs="Arial"/>
          <w:sz w:val="22"/>
          <w:szCs w:val="22"/>
          <w:lang w:val="cs-CZ"/>
        </w:rPr>
        <w:t>bl</w:t>
      </w:r>
      <w:proofErr w:type="spellEnd"/>
      <w:r w:rsidRPr="006428F8">
        <w:rPr>
          <w:rFonts w:ascii="Arial" w:hAnsi="Arial" w:cs="Arial"/>
          <w:sz w:val="22"/>
          <w:szCs w:val="22"/>
          <w:lang w:val="cs-CZ"/>
        </w:rPr>
        <w:t xml:space="preserve"> ještě </w:t>
      </w:r>
      <w:r w:rsidR="00BD7C15" w:rsidRPr="006428F8">
        <w:rPr>
          <w:rFonts w:ascii="Arial" w:hAnsi="Arial" w:cs="Arial"/>
          <w:sz w:val="22"/>
          <w:szCs w:val="22"/>
          <w:lang w:val="cs-CZ"/>
        </w:rPr>
        <w:t>zesíl</w:t>
      </w:r>
      <w:r w:rsidR="00BD7C15">
        <w:rPr>
          <w:rFonts w:ascii="Arial" w:hAnsi="Arial" w:cs="Arial"/>
          <w:sz w:val="22"/>
          <w:szCs w:val="22"/>
          <w:lang w:val="cs-CZ"/>
        </w:rPr>
        <w:t>il</w:t>
      </w:r>
      <w:r w:rsidR="00BD7C15"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nepříznivý trende ve vývoji devizového kurzu za prvních šest měsíců ve srovnání se stejným obdobím loňského roku. Kromě toho si </w:t>
      </w:r>
      <w:r w:rsidR="00BD7C15" w:rsidRPr="006428F8">
        <w:rPr>
          <w:rFonts w:ascii="Arial" w:hAnsi="Arial" w:cs="Arial"/>
          <w:sz w:val="22"/>
          <w:szCs w:val="22"/>
          <w:lang w:val="cs-CZ"/>
        </w:rPr>
        <w:t xml:space="preserve">svou daň vybraly také </w:t>
      </w:r>
      <w:r w:rsidRPr="006428F8">
        <w:rPr>
          <w:rFonts w:ascii="Arial" w:hAnsi="Arial" w:cs="Arial"/>
          <w:sz w:val="22"/>
          <w:szCs w:val="22"/>
          <w:lang w:val="cs-CZ"/>
        </w:rPr>
        <w:t>investice do distribuce a administrace</w:t>
      </w:r>
      <w:r w:rsidR="00BD7C15">
        <w:rPr>
          <w:rFonts w:ascii="Arial" w:hAnsi="Arial" w:cs="Arial"/>
          <w:sz w:val="22"/>
          <w:szCs w:val="22"/>
          <w:lang w:val="cs-CZ"/>
        </w:rPr>
        <w:t>.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Konsolidovaný čistý zisk se v meziročním srovnání snížil na 35,9 milionů</w:t>
      </w:r>
      <w:r w:rsidR="000C601C">
        <w:rPr>
          <w:rFonts w:ascii="Arial" w:hAnsi="Arial" w:cs="Arial"/>
          <w:sz w:val="22"/>
          <w:szCs w:val="22"/>
          <w:lang w:val="cs-CZ"/>
        </w:rPr>
        <w:t xml:space="preserve"> eur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(</w:t>
      </w:r>
      <w:r w:rsidR="008417BE">
        <w:rPr>
          <w:rFonts w:ascii="Arial" w:hAnsi="Arial" w:cs="Arial"/>
          <w:sz w:val="22"/>
          <w:szCs w:val="22"/>
          <w:lang w:val="cs-CZ"/>
        </w:rPr>
        <w:t>vloni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41 milionů </w:t>
      </w:r>
      <w:r w:rsidR="000C601C">
        <w:rPr>
          <w:rFonts w:ascii="Arial" w:hAnsi="Arial" w:cs="Arial"/>
          <w:sz w:val="22"/>
          <w:szCs w:val="22"/>
          <w:lang w:val="cs-CZ"/>
        </w:rPr>
        <w:t>eur</w:t>
      </w:r>
      <w:r w:rsidRPr="006428F8">
        <w:rPr>
          <w:rFonts w:ascii="Arial" w:hAnsi="Arial" w:cs="Arial"/>
          <w:sz w:val="22"/>
          <w:szCs w:val="22"/>
          <w:lang w:val="cs-CZ"/>
        </w:rPr>
        <w:t>).</w:t>
      </w:r>
    </w:p>
    <w:p w14:paraId="5B13D32D" w14:textId="77777777" w:rsidR="004417D0" w:rsidRPr="006428F8" w:rsidRDefault="004417D0" w:rsidP="006428F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29944E2" w14:textId="77777777" w:rsidR="004417D0" w:rsidRPr="00F55999" w:rsidRDefault="004417D0" w:rsidP="00F55999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F55999">
        <w:rPr>
          <w:rFonts w:ascii="Arial" w:eastAsia="Cambria" w:hAnsi="Arial" w:cs="Arial"/>
          <w:b/>
          <w:color w:val="009BDF"/>
          <w:szCs w:val="20"/>
          <w:lang w:val="cs-CZ"/>
        </w:rPr>
        <w:t>Udržení zdravé finanční pozice navzdory poklesu v případě čisté finanční pozice</w:t>
      </w:r>
    </w:p>
    <w:p w14:paraId="6CF45C47" w14:textId="6F25BA5F" w:rsidR="004417D0" w:rsidRPr="006428F8" w:rsidRDefault="004417D0" w:rsidP="006428F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428F8">
        <w:rPr>
          <w:rFonts w:ascii="Arial" w:hAnsi="Arial" w:cs="Arial"/>
          <w:sz w:val="22"/>
          <w:szCs w:val="22"/>
          <w:lang w:val="cs-CZ"/>
        </w:rPr>
        <w:t xml:space="preserve">Za prvních šest měsíců roku 2019 </w:t>
      </w:r>
      <w:r w:rsidR="00BD7C15" w:rsidRPr="006428F8">
        <w:rPr>
          <w:rFonts w:ascii="Arial" w:hAnsi="Arial" w:cs="Arial"/>
          <w:sz w:val="22"/>
          <w:szCs w:val="22"/>
          <w:lang w:val="cs-CZ"/>
        </w:rPr>
        <w:t xml:space="preserve">klesla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čistá finanční pozice HARTMANN </w:t>
      </w:r>
      <w:r w:rsidR="00EB3F97">
        <w:rPr>
          <w:rFonts w:ascii="Arial" w:hAnsi="Arial" w:cs="Arial"/>
          <w:sz w:val="22"/>
          <w:szCs w:val="22"/>
          <w:lang w:val="cs-CZ"/>
        </w:rPr>
        <w:t>Group</w:t>
      </w:r>
      <w:r w:rsidR="008417BE">
        <w:rPr>
          <w:rFonts w:ascii="Arial" w:hAnsi="Arial" w:cs="Arial"/>
          <w:sz w:val="22"/>
          <w:szCs w:val="22"/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na -23,7 milionů </w:t>
      </w:r>
      <w:r w:rsidR="008417BE">
        <w:rPr>
          <w:rFonts w:ascii="Arial" w:hAnsi="Arial" w:cs="Arial"/>
          <w:sz w:val="22"/>
          <w:szCs w:val="22"/>
          <w:lang w:val="cs-CZ"/>
        </w:rPr>
        <w:t>eur</w:t>
      </w:r>
      <w:r w:rsidR="008417BE" w:rsidRPr="006428F8">
        <w:rPr>
          <w:rFonts w:ascii="Arial" w:hAnsi="Arial" w:cs="Arial"/>
          <w:sz w:val="22"/>
          <w:szCs w:val="22"/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>(na konci roku 2018</w:t>
      </w:r>
      <w:r w:rsidR="008417BE">
        <w:rPr>
          <w:rFonts w:ascii="Arial" w:hAnsi="Arial" w:cs="Arial"/>
          <w:sz w:val="22"/>
          <w:szCs w:val="22"/>
          <w:lang w:val="cs-CZ"/>
        </w:rPr>
        <w:t xml:space="preserve"> byla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104,5 milionů</w:t>
      </w:r>
      <w:r w:rsidR="008417BE">
        <w:rPr>
          <w:rFonts w:ascii="Arial" w:hAnsi="Arial" w:cs="Arial"/>
          <w:sz w:val="22"/>
          <w:szCs w:val="22"/>
          <w:lang w:val="cs-CZ"/>
        </w:rPr>
        <w:t xml:space="preserve"> eur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). Tento pokles lze přisoudit hlavně dodatku k mezinárodním účetním standardům (IFRS 16), </w:t>
      </w:r>
      <w:r w:rsidR="00BD7C15">
        <w:rPr>
          <w:rFonts w:ascii="Arial" w:hAnsi="Arial" w:cs="Arial"/>
          <w:sz w:val="22"/>
          <w:szCs w:val="22"/>
          <w:lang w:val="cs-CZ"/>
        </w:rPr>
        <w:t>kvůli němuž vzrostly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 finanční </w:t>
      </w:r>
      <w:r w:rsidR="00BD7C15" w:rsidRPr="006428F8">
        <w:rPr>
          <w:rFonts w:ascii="Arial" w:hAnsi="Arial" w:cs="Arial"/>
          <w:sz w:val="22"/>
          <w:szCs w:val="22"/>
          <w:lang w:val="cs-CZ"/>
        </w:rPr>
        <w:t>závazk</w:t>
      </w:r>
      <w:r w:rsidR="00BD7C15">
        <w:rPr>
          <w:rFonts w:ascii="Arial" w:hAnsi="Arial" w:cs="Arial"/>
          <w:sz w:val="22"/>
          <w:szCs w:val="22"/>
          <w:lang w:val="cs-CZ"/>
        </w:rPr>
        <w:t>y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. </w:t>
      </w:r>
      <w:r w:rsidR="00706AFE" w:rsidRPr="00FF01A0">
        <w:rPr>
          <w:rFonts w:ascii="Arial" w:hAnsi="Arial" w:cs="Arial"/>
          <w:sz w:val="22"/>
          <w:szCs w:val="22"/>
          <w:lang w:val="cs-CZ"/>
        </w:rPr>
        <w:t>Poměr vlastního kapitálu</w:t>
      </w:r>
      <w:r w:rsidR="00706AFE">
        <w:rPr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poklesl </w:t>
      </w:r>
      <w:r w:rsidR="00BD7C15" w:rsidRPr="006428F8">
        <w:rPr>
          <w:rFonts w:ascii="Arial" w:hAnsi="Arial" w:cs="Arial"/>
          <w:sz w:val="22"/>
          <w:szCs w:val="22"/>
          <w:lang w:val="cs-CZ"/>
        </w:rPr>
        <w:t>ve srovnání s datem bilance za rok 2018</w:t>
      </w:r>
      <w:r w:rsidR="00BD7C15">
        <w:rPr>
          <w:rFonts w:ascii="Arial" w:hAnsi="Arial" w:cs="Arial"/>
          <w:sz w:val="22"/>
          <w:szCs w:val="22"/>
          <w:lang w:val="cs-CZ"/>
        </w:rPr>
        <w:t xml:space="preserve"> </w:t>
      </w:r>
      <w:r w:rsidR="004D61BD" w:rsidRPr="006428F8">
        <w:rPr>
          <w:rFonts w:ascii="Arial" w:hAnsi="Arial" w:cs="Arial"/>
          <w:sz w:val="22"/>
          <w:szCs w:val="22"/>
          <w:lang w:val="cs-CZ"/>
        </w:rPr>
        <w:t xml:space="preserve">od 30. června 2019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o </w:t>
      </w:r>
      <w:proofErr w:type="gramStart"/>
      <w:r w:rsidRPr="006428F8">
        <w:rPr>
          <w:rFonts w:ascii="Arial" w:hAnsi="Arial" w:cs="Arial"/>
          <w:sz w:val="22"/>
          <w:szCs w:val="22"/>
          <w:lang w:val="cs-CZ"/>
        </w:rPr>
        <w:t>4,3</w:t>
      </w:r>
      <w:r w:rsidR="008417BE">
        <w:rPr>
          <w:rFonts w:ascii="Arial" w:hAnsi="Arial" w:cs="Arial"/>
          <w:sz w:val="22"/>
          <w:szCs w:val="22"/>
          <w:lang w:val="cs-CZ"/>
        </w:rPr>
        <w:t xml:space="preserve"> </w:t>
      </w:r>
      <w:r w:rsidRPr="006428F8">
        <w:rPr>
          <w:rFonts w:ascii="Arial" w:hAnsi="Arial" w:cs="Arial"/>
          <w:sz w:val="22"/>
          <w:szCs w:val="22"/>
          <w:lang w:val="cs-CZ"/>
        </w:rPr>
        <w:t>procentních</w:t>
      </w:r>
      <w:proofErr w:type="gramEnd"/>
      <w:r w:rsidRPr="006428F8">
        <w:rPr>
          <w:rFonts w:ascii="Arial" w:hAnsi="Arial" w:cs="Arial"/>
          <w:sz w:val="22"/>
          <w:szCs w:val="22"/>
          <w:lang w:val="cs-CZ"/>
        </w:rPr>
        <w:t xml:space="preserve"> bodů na 56,1 % kvůli rozšíření rozvahy o přidružené společnosti.</w:t>
      </w:r>
    </w:p>
    <w:p w14:paraId="75850940" w14:textId="77777777" w:rsidR="004417D0" w:rsidRPr="006428F8" w:rsidRDefault="004417D0" w:rsidP="006428F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BC0C707" w14:textId="77777777" w:rsidR="004417D0" w:rsidRPr="00F55999" w:rsidRDefault="004417D0" w:rsidP="00F55999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F55999">
        <w:rPr>
          <w:rFonts w:ascii="Arial" w:eastAsia="Cambria" w:hAnsi="Arial" w:cs="Arial"/>
          <w:b/>
          <w:color w:val="009BDF"/>
          <w:szCs w:val="20"/>
          <w:lang w:val="cs-CZ"/>
        </w:rPr>
        <w:t>Výhled: Potvrzeny cíle na celý rok 2019</w:t>
      </w:r>
    </w:p>
    <w:p w14:paraId="7DA004DF" w14:textId="293BDC29" w:rsidR="004417D0" w:rsidRPr="006428F8" w:rsidRDefault="004417D0" w:rsidP="006428F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428F8">
        <w:rPr>
          <w:rFonts w:ascii="Arial" w:hAnsi="Arial" w:cs="Arial"/>
          <w:sz w:val="22"/>
          <w:szCs w:val="22"/>
          <w:lang w:val="cs-CZ"/>
        </w:rPr>
        <w:t>Přes současná převládající vysoká makroekonomická rizika zůstává výhled pro zdravotnický průmysl celosvětově pozitivní. S</w:t>
      </w:r>
      <w:r w:rsidR="008417BE">
        <w:rPr>
          <w:rFonts w:ascii="Arial" w:hAnsi="Arial" w:cs="Arial"/>
          <w:sz w:val="22"/>
          <w:szCs w:val="22"/>
          <w:lang w:val="cs-CZ"/>
        </w:rPr>
        <w:t xml:space="preserve">kupina </w:t>
      </w:r>
      <w:r w:rsidRPr="006428F8">
        <w:rPr>
          <w:rFonts w:ascii="Arial" w:hAnsi="Arial" w:cs="Arial"/>
          <w:sz w:val="22"/>
          <w:szCs w:val="22"/>
          <w:lang w:val="cs-CZ"/>
        </w:rPr>
        <w:t xml:space="preserve">HARTMANN očekává mírný růst tržeb a ukazatel EBIT ve výši mezi 102 a 113 miliony </w:t>
      </w:r>
      <w:r w:rsidR="008417BE">
        <w:rPr>
          <w:rFonts w:ascii="Arial" w:hAnsi="Arial" w:cs="Arial"/>
          <w:sz w:val="22"/>
          <w:szCs w:val="22"/>
          <w:lang w:val="cs-CZ"/>
        </w:rPr>
        <w:t>eur</w:t>
      </w:r>
      <w:r w:rsidRPr="006428F8">
        <w:rPr>
          <w:rFonts w:ascii="Arial" w:hAnsi="Arial" w:cs="Arial"/>
          <w:sz w:val="22"/>
          <w:szCs w:val="22"/>
          <w:lang w:val="cs-CZ"/>
        </w:rPr>
        <w:t>.</w:t>
      </w:r>
    </w:p>
    <w:p w14:paraId="7EE7DB17" w14:textId="77777777" w:rsidR="004417D0" w:rsidRPr="006428F8" w:rsidRDefault="004417D0" w:rsidP="006428F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4D73410" w14:textId="7F337A6E" w:rsidR="001100E0" w:rsidRDefault="001100E0" w:rsidP="008806EF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4ECCCD0" w14:textId="3121BE94" w:rsidR="00FB1CA7" w:rsidRDefault="00FB1CA7" w:rsidP="008806EF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699091B" w14:textId="67FF4CBD" w:rsidR="00C07145" w:rsidRDefault="00C07145" w:rsidP="008806EF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82FD948" w14:textId="6EAF8B33" w:rsidR="00C07145" w:rsidRDefault="00C07145" w:rsidP="008806EF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C9B1F08" w14:textId="77777777" w:rsidR="005865F4" w:rsidRPr="008806EF" w:rsidRDefault="005865F4" w:rsidP="005865F4">
      <w:pPr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>
        <w:rPr>
          <w:rFonts w:ascii="Arial" w:eastAsia="Cambria" w:hAnsi="Arial" w:cs="Arial"/>
          <w:b/>
          <w:color w:val="009BDF"/>
          <w:szCs w:val="20"/>
          <w:lang w:val="cs-CZ"/>
        </w:rPr>
        <w:t>Skupina</w:t>
      </w:r>
      <w:r w:rsidRPr="008806EF">
        <w:rPr>
          <w:rFonts w:ascii="Arial" w:eastAsia="Cambria" w:hAnsi="Arial" w:cs="Arial"/>
          <w:b/>
          <w:color w:val="009BDF"/>
          <w:szCs w:val="20"/>
          <w:lang w:val="cs-CZ"/>
        </w:rPr>
        <w:t xml:space="preserve"> HARTMANN</w:t>
      </w:r>
    </w:p>
    <w:p w14:paraId="56023CB6" w14:textId="77777777" w:rsidR="005865F4" w:rsidRPr="008806EF" w:rsidRDefault="005865F4" w:rsidP="005865F4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Skupina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HARTMANN je jedním z předních </w:t>
      </w:r>
      <w:r>
        <w:rPr>
          <w:rFonts w:ascii="Arial" w:hAnsi="Arial" w:cs="Arial"/>
          <w:sz w:val="22"/>
          <w:szCs w:val="22"/>
          <w:lang w:val="cs-CZ"/>
        </w:rPr>
        <w:t>výrobců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a dodavatelů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zdravotnických a hygienických výrobků </w:t>
      </w:r>
      <w:r>
        <w:rPr>
          <w:rFonts w:ascii="Arial" w:hAnsi="Arial" w:cs="Arial"/>
          <w:sz w:val="22"/>
          <w:szCs w:val="22"/>
          <w:lang w:val="cs-CZ"/>
        </w:rPr>
        <w:t xml:space="preserve">ve třech hlavních oblastech, kterými jsou </w:t>
      </w:r>
      <w:r>
        <w:rPr>
          <w:rFonts w:ascii="Arial" w:hAnsi="Arial" w:cs="Arial"/>
          <w:b/>
          <w:sz w:val="22"/>
          <w:szCs w:val="22"/>
          <w:lang w:val="cs-CZ"/>
        </w:rPr>
        <w:t>O</w:t>
      </w:r>
      <w:r w:rsidRPr="00AA733A">
        <w:rPr>
          <w:rFonts w:ascii="Arial" w:hAnsi="Arial" w:cs="Arial"/>
          <w:b/>
          <w:sz w:val="22"/>
          <w:szCs w:val="22"/>
          <w:lang w:val="cs-CZ"/>
        </w:rPr>
        <w:t>šetřování ran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(např. obvaz</w:t>
      </w:r>
      <w:r>
        <w:rPr>
          <w:rFonts w:ascii="Arial" w:hAnsi="Arial" w:cs="Arial"/>
          <w:sz w:val="22"/>
          <w:szCs w:val="22"/>
          <w:lang w:val="cs-CZ"/>
        </w:rPr>
        <w:t>y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na poranění a rány, podtlakov</w:t>
      </w:r>
      <w:r>
        <w:rPr>
          <w:rFonts w:ascii="Arial" w:hAnsi="Arial" w:cs="Arial"/>
          <w:sz w:val="22"/>
          <w:szCs w:val="22"/>
          <w:lang w:val="cs-CZ"/>
        </w:rPr>
        <w:t>á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terapi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8806EF">
        <w:rPr>
          <w:rFonts w:ascii="Arial" w:hAnsi="Arial" w:cs="Arial"/>
          <w:sz w:val="22"/>
          <w:szCs w:val="22"/>
          <w:lang w:val="cs-CZ"/>
        </w:rPr>
        <w:t>, bandáž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a náplast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), </w:t>
      </w:r>
      <w:r w:rsidRPr="00AA733A">
        <w:rPr>
          <w:rFonts w:ascii="Arial" w:hAnsi="Arial" w:cs="Arial"/>
          <w:b/>
          <w:sz w:val="22"/>
          <w:szCs w:val="22"/>
          <w:lang w:val="cs-CZ"/>
        </w:rPr>
        <w:t>Péče o inkontinenci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(inkontinenční kalhotky</w:t>
      </w:r>
      <w:r>
        <w:rPr>
          <w:rFonts w:ascii="Arial" w:hAnsi="Arial" w:cs="Arial"/>
          <w:sz w:val="22"/>
          <w:szCs w:val="22"/>
          <w:lang w:val="cs-CZ"/>
        </w:rPr>
        <w:t>, v</w:t>
      </w:r>
      <w:r w:rsidRPr="008806EF">
        <w:rPr>
          <w:rFonts w:ascii="Arial" w:hAnsi="Arial" w:cs="Arial"/>
          <w:sz w:val="22"/>
          <w:szCs w:val="22"/>
          <w:lang w:val="cs-CZ"/>
        </w:rPr>
        <w:t>ložky,</w:t>
      </w:r>
      <w:r>
        <w:rPr>
          <w:rFonts w:ascii="Arial" w:hAnsi="Arial" w:cs="Arial"/>
          <w:sz w:val="22"/>
          <w:szCs w:val="22"/>
          <w:lang w:val="cs-CZ"/>
        </w:rPr>
        <w:t xml:space="preserve"> podložky,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jakož i výrobky péče o pokožku </w:t>
      </w:r>
      <w:r>
        <w:rPr>
          <w:rFonts w:ascii="Arial" w:hAnsi="Arial" w:cs="Arial"/>
          <w:sz w:val="22"/>
          <w:szCs w:val="22"/>
          <w:lang w:val="cs-CZ"/>
        </w:rPr>
        <w:t>pro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použití v případě inkontinence) a </w:t>
      </w:r>
      <w:r w:rsidRPr="00AA733A">
        <w:rPr>
          <w:rFonts w:ascii="Arial" w:hAnsi="Arial" w:cs="Arial"/>
          <w:b/>
          <w:sz w:val="22"/>
          <w:szCs w:val="22"/>
          <w:lang w:val="cs-CZ"/>
        </w:rPr>
        <w:t>Prevence infekcí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(např. </w:t>
      </w:r>
      <w:r>
        <w:rPr>
          <w:rFonts w:ascii="Arial" w:hAnsi="Arial" w:cs="Arial"/>
          <w:sz w:val="22"/>
          <w:szCs w:val="22"/>
          <w:lang w:val="cs-CZ"/>
        </w:rPr>
        <w:t xml:space="preserve">jednorázové operační sety a roušky,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chirurgické oděvy, nástroje na jedno použití a dezinfekční prostředky). Její </w:t>
      </w:r>
      <w:r>
        <w:rPr>
          <w:rFonts w:ascii="Arial" w:hAnsi="Arial" w:cs="Arial"/>
          <w:sz w:val="22"/>
          <w:szCs w:val="22"/>
          <w:lang w:val="cs-CZ"/>
        </w:rPr>
        <w:t>produktové portfolio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zahrnuje</w:t>
      </w:r>
      <w:r>
        <w:rPr>
          <w:rFonts w:ascii="Arial" w:hAnsi="Arial" w:cs="Arial"/>
          <w:sz w:val="22"/>
          <w:szCs w:val="22"/>
          <w:lang w:val="cs-CZ"/>
        </w:rPr>
        <w:t xml:space="preserve"> např. i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výrobky kompresivní terapie, první pomoc</w:t>
      </w:r>
      <w:r>
        <w:rPr>
          <w:rFonts w:ascii="Arial" w:hAnsi="Arial" w:cs="Arial"/>
          <w:sz w:val="22"/>
          <w:szCs w:val="22"/>
          <w:lang w:val="cs-CZ"/>
        </w:rPr>
        <w:t>i a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kosmetiku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. HARTMANN </w:t>
      </w:r>
      <w:r>
        <w:rPr>
          <w:rFonts w:ascii="Arial" w:hAnsi="Arial" w:cs="Arial"/>
          <w:sz w:val="22"/>
          <w:szCs w:val="22"/>
          <w:lang w:val="cs-CZ"/>
        </w:rPr>
        <w:t xml:space="preserve">kromě samotných produktů dále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nabízí </w:t>
      </w:r>
      <w:r>
        <w:rPr>
          <w:rFonts w:ascii="Arial" w:hAnsi="Arial" w:cs="Arial"/>
          <w:sz w:val="22"/>
          <w:szCs w:val="22"/>
          <w:lang w:val="cs-CZ"/>
        </w:rPr>
        <w:t xml:space="preserve">inovativní </w:t>
      </w:r>
      <w:r w:rsidRPr="008806EF">
        <w:rPr>
          <w:rFonts w:ascii="Arial" w:hAnsi="Arial" w:cs="Arial"/>
          <w:sz w:val="22"/>
          <w:szCs w:val="22"/>
          <w:lang w:val="cs-CZ"/>
        </w:rPr>
        <w:t>řešení</w:t>
      </w:r>
      <w:r>
        <w:rPr>
          <w:rFonts w:ascii="Arial" w:hAnsi="Arial" w:cs="Arial"/>
          <w:sz w:val="22"/>
          <w:szCs w:val="22"/>
          <w:lang w:val="cs-CZ"/>
        </w:rPr>
        <w:t xml:space="preserve"> a služby </w:t>
      </w:r>
      <w:r w:rsidRPr="008806EF">
        <w:rPr>
          <w:rFonts w:ascii="Arial" w:hAnsi="Arial" w:cs="Arial"/>
          <w:sz w:val="22"/>
          <w:szCs w:val="22"/>
          <w:lang w:val="cs-CZ"/>
        </w:rPr>
        <w:t>pro odborné cílové skupiny v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 zdravotnickém sektoru. Společnost, která má svou centrálu v </w:t>
      </w:r>
      <w:proofErr w:type="spellStart"/>
      <w:r w:rsidRPr="008806EF">
        <w:rPr>
          <w:rFonts w:ascii="Arial" w:hAnsi="Arial" w:cs="Arial"/>
          <w:sz w:val="22"/>
          <w:szCs w:val="22"/>
          <w:lang w:val="cs-CZ"/>
        </w:rPr>
        <w:t>Heidenheimu</w:t>
      </w:r>
      <w:proofErr w:type="spellEnd"/>
      <w:r w:rsidRPr="008806EF">
        <w:rPr>
          <w:rFonts w:ascii="Arial" w:hAnsi="Arial" w:cs="Arial"/>
          <w:sz w:val="22"/>
          <w:szCs w:val="22"/>
          <w:lang w:val="cs-CZ"/>
        </w:rPr>
        <w:t xml:space="preserve"> a </w:t>
      </w:r>
      <w:r>
        <w:rPr>
          <w:rFonts w:ascii="Arial" w:hAnsi="Arial" w:cs="Arial"/>
          <w:sz w:val="22"/>
          <w:szCs w:val="22"/>
          <w:lang w:val="cs-CZ"/>
        </w:rPr>
        <w:t xml:space="preserve">pro </w:t>
      </w:r>
      <w:r w:rsidRPr="008806EF">
        <w:rPr>
          <w:rFonts w:ascii="Arial" w:hAnsi="Arial" w:cs="Arial"/>
          <w:sz w:val="22"/>
          <w:szCs w:val="22"/>
          <w:lang w:val="cs-CZ"/>
        </w:rPr>
        <w:t>kter</w:t>
      </w:r>
      <w:r>
        <w:rPr>
          <w:rFonts w:ascii="Arial" w:hAnsi="Arial" w:cs="Arial"/>
          <w:sz w:val="22"/>
          <w:szCs w:val="22"/>
          <w:lang w:val="cs-CZ"/>
        </w:rPr>
        <w:t xml:space="preserve">ou je </w:t>
      </w:r>
      <w:r w:rsidRPr="008806EF">
        <w:rPr>
          <w:rFonts w:ascii="Arial" w:hAnsi="Arial" w:cs="Arial"/>
          <w:sz w:val="22"/>
          <w:szCs w:val="22"/>
          <w:lang w:val="cs-CZ"/>
        </w:rPr>
        <w:t>Evrop</w:t>
      </w:r>
      <w:r>
        <w:rPr>
          <w:rFonts w:ascii="Arial" w:hAnsi="Arial" w:cs="Arial"/>
          <w:sz w:val="22"/>
          <w:szCs w:val="22"/>
          <w:lang w:val="cs-CZ"/>
        </w:rPr>
        <w:t xml:space="preserve">a klíčovým </w:t>
      </w:r>
      <w:r w:rsidRPr="008806EF">
        <w:rPr>
          <w:rFonts w:ascii="Arial" w:hAnsi="Arial" w:cs="Arial"/>
          <w:sz w:val="22"/>
          <w:szCs w:val="22"/>
          <w:lang w:val="cs-CZ"/>
        </w:rPr>
        <w:t>trh</w:t>
      </w:r>
      <w:r>
        <w:rPr>
          <w:rFonts w:ascii="Arial" w:hAnsi="Arial" w:cs="Arial"/>
          <w:sz w:val="22"/>
          <w:szCs w:val="22"/>
          <w:lang w:val="cs-CZ"/>
        </w:rPr>
        <w:t>em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 xml:space="preserve">dosáhla v roce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2018 </w:t>
      </w:r>
      <w:r>
        <w:rPr>
          <w:rFonts w:ascii="Arial" w:hAnsi="Arial" w:cs="Arial"/>
          <w:sz w:val="22"/>
          <w:szCs w:val="22"/>
          <w:lang w:val="cs-CZ"/>
        </w:rPr>
        <w:t xml:space="preserve">tržeb 2,12 miliardy eur. HARTMANN zaměstnává </w:t>
      </w:r>
      <w:r w:rsidRPr="008806EF">
        <w:rPr>
          <w:rFonts w:ascii="Arial" w:hAnsi="Arial" w:cs="Arial"/>
          <w:sz w:val="22"/>
          <w:szCs w:val="22"/>
          <w:lang w:val="cs-CZ"/>
        </w:rPr>
        <w:t>11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027 </w:t>
      </w:r>
      <w:r>
        <w:rPr>
          <w:rFonts w:ascii="Arial" w:hAnsi="Arial" w:cs="Arial"/>
          <w:sz w:val="22"/>
          <w:szCs w:val="22"/>
          <w:lang w:val="cs-CZ"/>
        </w:rPr>
        <w:t>lidí.</w:t>
      </w:r>
    </w:p>
    <w:p w14:paraId="2EE004E9" w14:textId="77777777" w:rsidR="005865F4" w:rsidRPr="008806EF" w:rsidRDefault="005865F4" w:rsidP="005865F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21CADC6" w14:textId="2703130C" w:rsidR="00FB1CA7" w:rsidRPr="008806EF" w:rsidRDefault="005865F4" w:rsidP="005865F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806EF">
        <w:rPr>
          <w:rFonts w:ascii="Arial" w:hAnsi="Arial" w:cs="Arial"/>
          <w:sz w:val="22"/>
          <w:szCs w:val="22"/>
          <w:lang w:val="cs-CZ"/>
        </w:rPr>
        <w:t xml:space="preserve">PAUL HARTMANN AG </w:t>
      </w:r>
      <w:r>
        <w:rPr>
          <w:rFonts w:ascii="Arial" w:hAnsi="Arial" w:cs="Arial"/>
          <w:sz w:val="22"/>
          <w:szCs w:val="22"/>
          <w:lang w:val="cs-CZ"/>
        </w:rPr>
        <w:t>j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e jedním z nejstarších německých průmyslových podniků, které byly původně založeny jako textilní </w:t>
      </w:r>
      <w:r>
        <w:rPr>
          <w:rFonts w:ascii="Arial" w:hAnsi="Arial" w:cs="Arial"/>
          <w:sz w:val="22"/>
          <w:szCs w:val="22"/>
          <w:lang w:val="cs-CZ"/>
        </w:rPr>
        <w:t xml:space="preserve">výrobní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závody v roce 1818 Ludwigem von Hartmannem. V roce 1873 jeho syn Paul Hartmann zahájil výrobu absorpční vaty a později se společnost stala vlajkovou lodí celosvětově se rozšiřujícího průmyslu obvazových materiálů. HARTMANN </w:t>
      </w:r>
      <w:r>
        <w:rPr>
          <w:rFonts w:ascii="Arial" w:hAnsi="Arial" w:cs="Arial"/>
          <w:sz w:val="22"/>
          <w:szCs w:val="22"/>
          <w:lang w:val="cs-CZ"/>
        </w:rPr>
        <w:t xml:space="preserve">Group </w:t>
      </w:r>
      <w:r w:rsidRPr="008806EF">
        <w:rPr>
          <w:rFonts w:ascii="Arial" w:hAnsi="Arial" w:cs="Arial"/>
          <w:sz w:val="22"/>
          <w:szCs w:val="22"/>
          <w:lang w:val="cs-CZ"/>
        </w:rPr>
        <w:t xml:space="preserve">zahrnuje nejen četné obchodní společnosti v zahraničí, ale také, mimo jiné, </w:t>
      </w:r>
      <w:r>
        <w:rPr>
          <w:rFonts w:ascii="Arial" w:hAnsi="Arial" w:cs="Arial"/>
          <w:sz w:val="22"/>
          <w:szCs w:val="22"/>
          <w:lang w:val="cs-CZ"/>
        </w:rPr>
        <w:t xml:space="preserve">firmu </w:t>
      </w:r>
      <w:r w:rsidRPr="008806EF">
        <w:rPr>
          <w:rFonts w:ascii="Arial" w:hAnsi="Arial" w:cs="Arial"/>
          <w:sz w:val="22"/>
          <w:szCs w:val="22"/>
          <w:lang w:val="cs-CZ"/>
        </w:rPr>
        <w:t>BODE Chemie (Hamburk), KNEIPP (</w:t>
      </w:r>
      <w:proofErr w:type="spellStart"/>
      <w:r w:rsidRPr="008806EF">
        <w:rPr>
          <w:rFonts w:ascii="Arial" w:hAnsi="Arial" w:cs="Arial"/>
          <w:sz w:val="22"/>
          <w:szCs w:val="22"/>
          <w:lang w:val="cs-CZ"/>
        </w:rPr>
        <w:t>W</w:t>
      </w:r>
      <w:r>
        <w:rPr>
          <w:rFonts w:ascii="Arial" w:hAnsi="Arial" w:cs="Arial"/>
          <w:sz w:val="22"/>
          <w:szCs w:val="22"/>
          <w:lang w:val="cs-CZ"/>
        </w:rPr>
        <w:t>ü</w:t>
      </w:r>
      <w:r w:rsidRPr="008806EF">
        <w:rPr>
          <w:rFonts w:ascii="Arial" w:hAnsi="Arial" w:cs="Arial"/>
          <w:sz w:val="22"/>
          <w:szCs w:val="22"/>
          <w:lang w:val="cs-CZ"/>
        </w:rPr>
        <w:t>rzburg</w:t>
      </w:r>
      <w:proofErr w:type="spellEnd"/>
      <w:r w:rsidRPr="008806EF">
        <w:rPr>
          <w:rFonts w:ascii="Arial" w:hAnsi="Arial" w:cs="Arial"/>
          <w:sz w:val="22"/>
          <w:szCs w:val="22"/>
          <w:lang w:val="cs-CZ"/>
        </w:rPr>
        <w:t>), Karl Otto Braun (</w:t>
      </w:r>
      <w:proofErr w:type="spellStart"/>
      <w:r w:rsidRPr="008806EF">
        <w:rPr>
          <w:rFonts w:ascii="Arial" w:hAnsi="Arial" w:cs="Arial"/>
          <w:sz w:val="22"/>
          <w:szCs w:val="22"/>
          <w:lang w:val="cs-CZ"/>
        </w:rPr>
        <w:t>Wolfstein</w:t>
      </w:r>
      <w:proofErr w:type="spellEnd"/>
      <w:r w:rsidRPr="008806EF">
        <w:rPr>
          <w:rFonts w:ascii="Arial" w:hAnsi="Arial" w:cs="Arial"/>
          <w:sz w:val="22"/>
          <w:szCs w:val="22"/>
          <w:lang w:val="cs-CZ"/>
        </w:rPr>
        <w:t xml:space="preserve">) a </w:t>
      </w:r>
      <w:proofErr w:type="spellStart"/>
      <w:r w:rsidRPr="008806EF">
        <w:rPr>
          <w:rFonts w:ascii="Arial" w:hAnsi="Arial" w:cs="Arial"/>
          <w:sz w:val="22"/>
          <w:szCs w:val="22"/>
          <w:lang w:val="cs-CZ"/>
        </w:rPr>
        <w:t>Sanimed</w:t>
      </w:r>
      <w:proofErr w:type="spellEnd"/>
      <w:r w:rsidRPr="008806EF">
        <w:rPr>
          <w:rFonts w:ascii="Arial" w:hAnsi="Arial" w:cs="Arial"/>
          <w:sz w:val="22"/>
          <w:szCs w:val="22"/>
          <w:lang w:val="cs-CZ"/>
        </w:rPr>
        <w:t xml:space="preserve"> (</w:t>
      </w:r>
      <w:proofErr w:type="spellStart"/>
      <w:r w:rsidRPr="008806EF">
        <w:rPr>
          <w:rFonts w:ascii="Arial" w:hAnsi="Arial" w:cs="Arial"/>
          <w:sz w:val="22"/>
          <w:szCs w:val="22"/>
          <w:lang w:val="cs-CZ"/>
        </w:rPr>
        <w:t>Ibbenb</w:t>
      </w:r>
      <w:r>
        <w:rPr>
          <w:rFonts w:ascii="Arial" w:hAnsi="Arial" w:cs="Arial"/>
          <w:sz w:val="22"/>
          <w:szCs w:val="22"/>
          <w:lang w:val="cs-CZ"/>
        </w:rPr>
        <w:t>ü</w:t>
      </w:r>
      <w:r w:rsidRPr="008806EF">
        <w:rPr>
          <w:rFonts w:ascii="Arial" w:hAnsi="Arial" w:cs="Arial"/>
          <w:sz w:val="22"/>
          <w:szCs w:val="22"/>
          <w:lang w:val="cs-CZ"/>
        </w:rPr>
        <w:t>ren</w:t>
      </w:r>
      <w:proofErr w:type="spellEnd"/>
      <w:r w:rsidRPr="008806EF">
        <w:rPr>
          <w:rFonts w:ascii="Arial" w:hAnsi="Arial" w:cs="Arial"/>
          <w:sz w:val="22"/>
          <w:szCs w:val="22"/>
          <w:lang w:val="cs-CZ"/>
        </w:rPr>
        <w:t>).</w:t>
      </w:r>
    </w:p>
    <w:sectPr w:rsidR="00FB1CA7" w:rsidRPr="008806EF" w:rsidSect="00967B99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6BCE" w14:textId="77777777" w:rsidR="0079495D" w:rsidRDefault="0079495D" w:rsidP="00442139">
      <w:r>
        <w:separator/>
      </w:r>
    </w:p>
  </w:endnote>
  <w:endnote w:type="continuationSeparator" w:id="0">
    <w:p w14:paraId="4AF65D49" w14:textId="77777777" w:rsidR="0079495D" w:rsidRDefault="0079495D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0C601C" w:rsidRDefault="000C601C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0C601C" w:rsidRDefault="000C60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7777777" w:rsidR="000C601C" w:rsidRDefault="000C601C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0C601C" w:rsidRPr="00B071DE" w:rsidRDefault="000C601C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0C601C" w:rsidRDefault="000C601C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  </w:t>
    </w:r>
  </w:p>
  <w:p w14:paraId="365DA79A" w14:textId="06EFA69E" w:rsidR="000C601C" w:rsidRDefault="000C601C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0C601C" w:rsidRDefault="000C601C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0C601C" w:rsidRPr="00B071DE" w:rsidRDefault="000C601C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0C601C" w:rsidRPr="00B071DE" w:rsidRDefault="000C601C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0C601C" w:rsidRDefault="000C601C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0C601C" w:rsidRPr="009C1DDB" w:rsidRDefault="000C601C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8417BE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0C601C" w:rsidRPr="00B071DE" w:rsidRDefault="000C601C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7E1D" w14:textId="7FC7E251" w:rsidR="000C601C" w:rsidRDefault="000C601C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05D5C138" w:rsidR="000C601C" w:rsidRPr="009C1DDB" w:rsidRDefault="000C601C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a.s.</w:t>
    </w:r>
    <w:proofErr w:type="spellEnd"/>
  </w:p>
  <w:p w14:paraId="337052B3" w14:textId="21A303CE" w:rsidR="000C601C" w:rsidRPr="00B071DE" w:rsidRDefault="000C601C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>. 77, 664 71 Veverská Bítýška</w:t>
    </w:r>
  </w:p>
  <w:p w14:paraId="77217600" w14:textId="77777777" w:rsidR="000C601C" w:rsidRPr="00B071DE" w:rsidRDefault="000C601C" w:rsidP="00967B99">
    <w:pPr>
      <w:pStyle w:val="Zpat"/>
      <w:rPr>
        <w:rFonts w:ascii="Arial" w:hAnsi="Arial" w:cs="Arial"/>
        <w:sz w:val="19"/>
        <w:szCs w:val="19"/>
      </w:rPr>
    </w:pPr>
  </w:p>
  <w:p w14:paraId="59B8E5CE" w14:textId="77777777" w:rsidR="000C601C" w:rsidRPr="00042A29" w:rsidRDefault="000C601C" w:rsidP="00967B99">
    <w:pPr>
      <w:pStyle w:val="Zpat"/>
      <w:rPr>
        <w:rFonts w:ascii="Arial" w:hAnsi="Arial" w:cs="Arial"/>
        <w:color w:val="002F87"/>
        <w:sz w:val="19"/>
        <w:szCs w:val="19"/>
        <w:lang w:val="de-DE"/>
      </w:rPr>
    </w:pPr>
    <w:r w:rsidRPr="00042A29">
      <w:rPr>
        <w:rFonts w:ascii="Arial" w:hAnsi="Arial" w:cs="Arial"/>
        <w:b/>
        <w:color w:val="002F87"/>
        <w:sz w:val="19"/>
        <w:szCs w:val="19"/>
        <w:lang w:val="de-DE"/>
      </w:rPr>
      <w:t xml:space="preserve">Irena </w:t>
    </w:r>
    <w:proofErr w:type="spellStart"/>
    <w:r w:rsidRPr="00042A29">
      <w:rPr>
        <w:rFonts w:ascii="Arial" w:hAnsi="Arial" w:cs="Arial"/>
        <w:b/>
        <w:color w:val="002F87"/>
        <w:sz w:val="19"/>
        <w:szCs w:val="19"/>
        <w:lang w:val="de-DE"/>
      </w:rPr>
      <w:t>Malá</w:t>
    </w:r>
    <w:proofErr w:type="spellEnd"/>
  </w:p>
  <w:p w14:paraId="2555058D" w14:textId="40B383DC" w:rsidR="000C601C" w:rsidRPr="00042A29" w:rsidRDefault="000C601C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724 671 102</w:t>
    </w:r>
  </w:p>
  <w:p w14:paraId="49C2B369" w14:textId="77777777" w:rsidR="000C601C" w:rsidRPr="00042A29" w:rsidRDefault="000C601C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irena.mala@hartmann.info</w:t>
    </w:r>
  </w:p>
  <w:p w14:paraId="4D699E08" w14:textId="77777777" w:rsidR="000C601C" w:rsidRPr="00042A29" w:rsidRDefault="000C601C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0C601C" w:rsidRPr="009C1DDB" w:rsidRDefault="000C601C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0C601C" w:rsidRPr="009C1DDB" w:rsidRDefault="000C601C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8417BE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0C601C" w:rsidRDefault="000C60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6AE9" w14:textId="77777777" w:rsidR="0079495D" w:rsidRDefault="0079495D" w:rsidP="00442139">
      <w:r>
        <w:separator/>
      </w:r>
    </w:p>
  </w:footnote>
  <w:footnote w:type="continuationSeparator" w:id="0">
    <w:p w14:paraId="4989DF11" w14:textId="77777777" w:rsidR="0079495D" w:rsidRDefault="0079495D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0C601C" w:rsidRDefault="000C601C">
    <w:pPr>
      <w:pStyle w:val="Zhlav"/>
    </w:pPr>
  </w:p>
  <w:p w14:paraId="73ACDCF0" w14:textId="77777777" w:rsidR="000C601C" w:rsidRDefault="000C60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42A29"/>
    <w:rsid w:val="000465DF"/>
    <w:rsid w:val="00065237"/>
    <w:rsid w:val="0006618F"/>
    <w:rsid w:val="00071108"/>
    <w:rsid w:val="00074D8F"/>
    <w:rsid w:val="000864B8"/>
    <w:rsid w:val="000C601C"/>
    <w:rsid w:val="000D2080"/>
    <w:rsid w:val="000F7825"/>
    <w:rsid w:val="00104455"/>
    <w:rsid w:val="0010559E"/>
    <w:rsid w:val="001100E0"/>
    <w:rsid w:val="00113070"/>
    <w:rsid w:val="001369B8"/>
    <w:rsid w:val="0015687F"/>
    <w:rsid w:val="001D4B68"/>
    <w:rsid w:val="001F1FB1"/>
    <w:rsid w:val="001F2D47"/>
    <w:rsid w:val="00242DEB"/>
    <w:rsid w:val="0026374F"/>
    <w:rsid w:val="00263987"/>
    <w:rsid w:val="00267494"/>
    <w:rsid w:val="00276CF7"/>
    <w:rsid w:val="002C428B"/>
    <w:rsid w:val="002F0EB9"/>
    <w:rsid w:val="002F1149"/>
    <w:rsid w:val="00312D33"/>
    <w:rsid w:val="003149CD"/>
    <w:rsid w:val="00314C76"/>
    <w:rsid w:val="00322DCB"/>
    <w:rsid w:val="00330394"/>
    <w:rsid w:val="00335982"/>
    <w:rsid w:val="00347CE8"/>
    <w:rsid w:val="00352EC8"/>
    <w:rsid w:val="00380A8F"/>
    <w:rsid w:val="003841E0"/>
    <w:rsid w:val="0038515E"/>
    <w:rsid w:val="0038709B"/>
    <w:rsid w:val="003A05FD"/>
    <w:rsid w:val="003C335C"/>
    <w:rsid w:val="003C46F9"/>
    <w:rsid w:val="003E557C"/>
    <w:rsid w:val="004417D0"/>
    <w:rsid w:val="00442139"/>
    <w:rsid w:val="00443317"/>
    <w:rsid w:val="004A40A9"/>
    <w:rsid w:val="004C55D4"/>
    <w:rsid w:val="004D61BD"/>
    <w:rsid w:val="004F4D4B"/>
    <w:rsid w:val="00513FCF"/>
    <w:rsid w:val="00552D01"/>
    <w:rsid w:val="00565B5A"/>
    <w:rsid w:val="00573199"/>
    <w:rsid w:val="005865F4"/>
    <w:rsid w:val="0059589B"/>
    <w:rsid w:val="005B65BC"/>
    <w:rsid w:val="005E201C"/>
    <w:rsid w:val="006428F8"/>
    <w:rsid w:val="00675069"/>
    <w:rsid w:val="006965D4"/>
    <w:rsid w:val="006A233A"/>
    <w:rsid w:val="006A7A3A"/>
    <w:rsid w:val="006B3E57"/>
    <w:rsid w:val="006B7D8B"/>
    <w:rsid w:val="006C18B2"/>
    <w:rsid w:val="006C3979"/>
    <w:rsid w:val="006F6239"/>
    <w:rsid w:val="00706AFE"/>
    <w:rsid w:val="00720B71"/>
    <w:rsid w:val="00735C35"/>
    <w:rsid w:val="00756B23"/>
    <w:rsid w:val="0079495D"/>
    <w:rsid w:val="007C562D"/>
    <w:rsid w:val="007F303E"/>
    <w:rsid w:val="007F728C"/>
    <w:rsid w:val="00822D44"/>
    <w:rsid w:val="00840401"/>
    <w:rsid w:val="00840793"/>
    <w:rsid w:val="008417BE"/>
    <w:rsid w:val="008806EF"/>
    <w:rsid w:val="008815B2"/>
    <w:rsid w:val="008A3A47"/>
    <w:rsid w:val="008E3A28"/>
    <w:rsid w:val="00905296"/>
    <w:rsid w:val="009052BD"/>
    <w:rsid w:val="00914A33"/>
    <w:rsid w:val="00967B99"/>
    <w:rsid w:val="009761BA"/>
    <w:rsid w:val="009B7624"/>
    <w:rsid w:val="009C1DDB"/>
    <w:rsid w:val="009E0514"/>
    <w:rsid w:val="009F4AA3"/>
    <w:rsid w:val="00A02177"/>
    <w:rsid w:val="00A068F3"/>
    <w:rsid w:val="00A06EA0"/>
    <w:rsid w:val="00A216C0"/>
    <w:rsid w:val="00A246C4"/>
    <w:rsid w:val="00A61FA2"/>
    <w:rsid w:val="00A71458"/>
    <w:rsid w:val="00A9608E"/>
    <w:rsid w:val="00AC2B6F"/>
    <w:rsid w:val="00AE7386"/>
    <w:rsid w:val="00B071DE"/>
    <w:rsid w:val="00B455DB"/>
    <w:rsid w:val="00B52EA3"/>
    <w:rsid w:val="00BC147D"/>
    <w:rsid w:val="00BD30A9"/>
    <w:rsid w:val="00BD7C15"/>
    <w:rsid w:val="00C07145"/>
    <w:rsid w:val="00C54A90"/>
    <w:rsid w:val="00C74AC1"/>
    <w:rsid w:val="00C830A9"/>
    <w:rsid w:val="00C93DCA"/>
    <w:rsid w:val="00CE105C"/>
    <w:rsid w:val="00CF6241"/>
    <w:rsid w:val="00CF7133"/>
    <w:rsid w:val="00D0436B"/>
    <w:rsid w:val="00D119C4"/>
    <w:rsid w:val="00D15CC5"/>
    <w:rsid w:val="00D5283D"/>
    <w:rsid w:val="00D615C8"/>
    <w:rsid w:val="00D74521"/>
    <w:rsid w:val="00D804EA"/>
    <w:rsid w:val="00D813A8"/>
    <w:rsid w:val="00D95DD0"/>
    <w:rsid w:val="00DB4F4B"/>
    <w:rsid w:val="00DC7DC3"/>
    <w:rsid w:val="00E17D7C"/>
    <w:rsid w:val="00E252DA"/>
    <w:rsid w:val="00E30960"/>
    <w:rsid w:val="00E730FE"/>
    <w:rsid w:val="00E81C21"/>
    <w:rsid w:val="00EA0212"/>
    <w:rsid w:val="00EB3F97"/>
    <w:rsid w:val="00EC6307"/>
    <w:rsid w:val="00ED7F90"/>
    <w:rsid w:val="00F321E8"/>
    <w:rsid w:val="00F55999"/>
    <w:rsid w:val="00F97A6B"/>
    <w:rsid w:val="00FA1ECB"/>
    <w:rsid w:val="00FA7240"/>
    <w:rsid w:val="00FB1CA7"/>
    <w:rsid w:val="00FF0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B6A38"/>
  <w15:docId w15:val="{3097F77E-7EA7-4014-927D-F2B6AC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7BE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8417BE"/>
    <w:rPr>
      <w:rFonts w:ascii="Cronos Pro" w:eastAsiaTheme="minorHAnsi" w:hAnsi="Cronos Pro" w:cstheme="minorBidi"/>
      <w:color w:val="auto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1" ma:contentTypeDescription="Create a new document." ma:contentTypeScope="" ma:versionID="a63465fdde42e3257fa31f4fff0ccc7e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c42c821c9dce3d2c440e50dbba16c010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5E97-6319-477B-9414-1302F16C1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693C9-32B9-401B-A3C6-C77663AE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5BE30-6664-4D44-A120-E4ABB79F3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F2FC5-453E-46D9-A03E-01F82A0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5367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Daniela Benesova</cp:lastModifiedBy>
  <cp:revision>2</cp:revision>
  <dcterms:created xsi:type="dcterms:W3CDTF">2019-09-11T12:50:00Z</dcterms:created>
  <dcterms:modified xsi:type="dcterms:W3CDTF">2019-09-11T12:50:00Z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