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D7537" w14:textId="0121C184" w:rsidR="0094537E" w:rsidRPr="0094537E" w:rsidRDefault="0094537E" w:rsidP="0094537E">
      <w:pPr>
        <w:pStyle w:val="Nzev"/>
        <w:pBdr>
          <w:bottom w:val="single" w:sz="4" w:space="4" w:color="DA1C5C" w:themeColor="text2"/>
        </w:pBdr>
        <w:rPr>
          <w:rFonts w:ascii="Century Gothic" w:eastAsia="Times New Roman" w:hAnsi="Century Gothic" w:cs="Times New Roman"/>
          <w:bCs/>
          <w:color w:val="000000"/>
          <w:szCs w:val="26"/>
          <w:lang w:val="cs-CZ"/>
        </w:rPr>
      </w:pPr>
      <w:r w:rsidRPr="0094537E">
        <w:rPr>
          <w:lang w:val="cs-CZ"/>
        </w:rPr>
        <w:t xml:space="preserve">Grayling </w:t>
      </w:r>
      <w:r w:rsidR="009021FE">
        <w:rPr>
          <w:lang w:val="cs-CZ"/>
        </w:rPr>
        <w:t xml:space="preserve">spolupracuje </w:t>
      </w:r>
      <w:r w:rsidR="002A015F">
        <w:rPr>
          <w:lang w:val="cs-CZ"/>
        </w:rPr>
        <w:t>s</w:t>
      </w:r>
      <w:r w:rsidR="0056086C">
        <w:rPr>
          <w:lang w:val="cs-CZ"/>
        </w:rPr>
        <w:t> </w:t>
      </w:r>
      <w:proofErr w:type="gramStart"/>
      <w:r w:rsidR="0056086C">
        <w:rPr>
          <w:lang w:val="cs-CZ"/>
        </w:rPr>
        <w:t>HARTMANN - RICO</w:t>
      </w:r>
      <w:proofErr w:type="gramEnd"/>
    </w:p>
    <w:p w14:paraId="4496B19F" w14:textId="77777777" w:rsidR="0094537E" w:rsidRPr="00D47DD0" w:rsidRDefault="0094537E" w:rsidP="00E52359">
      <w:pPr>
        <w:jc w:val="both"/>
        <w:rPr>
          <w:b/>
          <w:lang w:val="cs-CZ"/>
        </w:rPr>
      </w:pPr>
    </w:p>
    <w:p w14:paraId="6428F727" w14:textId="1DDF7976" w:rsidR="0094537E" w:rsidRPr="00D47DD0" w:rsidRDefault="009021FE" w:rsidP="00E52359">
      <w:pPr>
        <w:pStyle w:val="p1"/>
        <w:jc w:val="both"/>
        <w:rPr>
          <w:rFonts w:asciiTheme="minorHAnsi" w:hAnsiTheme="minorHAnsi" w:cstheme="minorBidi"/>
          <w:color w:val="000000"/>
          <w:sz w:val="20"/>
          <w:szCs w:val="22"/>
          <w:lang w:eastAsia="en-US"/>
        </w:rPr>
      </w:pPr>
      <w:r w:rsidRPr="00D47DD0">
        <w:rPr>
          <w:rFonts w:ascii="Century Gothic" w:eastAsia="Century Gothic" w:hAnsi="Century Gothic"/>
          <w:b/>
          <w:color w:val="000000"/>
          <w:sz w:val="20"/>
        </w:rPr>
        <w:t xml:space="preserve">Praha, </w:t>
      </w:r>
      <w:r w:rsidR="00F45EBB">
        <w:rPr>
          <w:rFonts w:ascii="Century Gothic" w:eastAsia="Century Gothic" w:hAnsi="Century Gothic"/>
          <w:b/>
          <w:color w:val="000000"/>
          <w:sz w:val="20"/>
        </w:rPr>
        <w:t>12</w:t>
      </w:r>
      <w:r w:rsidRPr="00D47DD0">
        <w:rPr>
          <w:rFonts w:ascii="Century Gothic" w:eastAsia="Century Gothic" w:hAnsi="Century Gothic"/>
          <w:b/>
          <w:color w:val="000000"/>
          <w:sz w:val="20"/>
        </w:rPr>
        <w:t xml:space="preserve">. </w:t>
      </w:r>
      <w:r w:rsidR="003A7215">
        <w:rPr>
          <w:rFonts w:ascii="Century Gothic" w:eastAsia="Century Gothic" w:hAnsi="Century Gothic"/>
          <w:b/>
          <w:color w:val="000000"/>
          <w:sz w:val="20"/>
        </w:rPr>
        <w:t>listopadu</w:t>
      </w:r>
      <w:r w:rsidRPr="00D47DD0">
        <w:rPr>
          <w:rFonts w:ascii="Century Gothic" w:eastAsia="Century Gothic" w:hAnsi="Century Gothic"/>
          <w:b/>
          <w:color w:val="000000"/>
          <w:sz w:val="20"/>
        </w:rPr>
        <w:t xml:space="preserve"> 201</w:t>
      </w:r>
      <w:r w:rsidR="0056086C">
        <w:rPr>
          <w:rFonts w:ascii="Century Gothic" w:eastAsia="Century Gothic" w:hAnsi="Century Gothic"/>
          <w:b/>
          <w:color w:val="000000"/>
          <w:sz w:val="20"/>
        </w:rPr>
        <w:t>9</w:t>
      </w:r>
      <w:r w:rsidRPr="00D47DD0">
        <w:rPr>
          <w:rFonts w:ascii="Century Gothic" w:eastAsia="Century Gothic" w:hAnsi="Century Gothic"/>
          <w:color w:val="000000"/>
          <w:sz w:val="20"/>
        </w:rPr>
        <w:t xml:space="preserve"> – </w:t>
      </w:r>
      <w:r w:rsidR="002A015F">
        <w:rPr>
          <w:rFonts w:ascii="Century Gothic" w:eastAsia="Century Gothic" w:hAnsi="Century Gothic"/>
          <w:color w:val="000000"/>
          <w:sz w:val="20"/>
        </w:rPr>
        <w:t xml:space="preserve">Mezinárodní </w:t>
      </w:r>
      <w:r w:rsidR="002A015F">
        <w:rPr>
          <w:rFonts w:asciiTheme="minorHAnsi" w:hAnsiTheme="minorHAnsi" w:cstheme="minorBidi"/>
          <w:color w:val="000000"/>
          <w:sz w:val="20"/>
          <w:szCs w:val="22"/>
          <w:lang w:eastAsia="en-US"/>
        </w:rPr>
        <w:t>k</w:t>
      </w:r>
      <w:r w:rsidRPr="00D47DD0">
        <w:rPr>
          <w:rFonts w:asciiTheme="minorHAnsi" w:hAnsiTheme="minorHAnsi" w:cstheme="minorBidi"/>
          <w:color w:val="000000"/>
          <w:sz w:val="20"/>
          <w:szCs w:val="22"/>
          <w:lang w:eastAsia="en-US"/>
        </w:rPr>
        <w:t xml:space="preserve">omunikační agentura Grayling </w:t>
      </w:r>
      <w:r w:rsidR="0056086C">
        <w:rPr>
          <w:rFonts w:asciiTheme="minorHAnsi" w:hAnsiTheme="minorHAnsi" w:cstheme="minorBidi"/>
          <w:color w:val="000000"/>
          <w:sz w:val="20"/>
          <w:szCs w:val="22"/>
          <w:lang w:eastAsia="en-US"/>
        </w:rPr>
        <w:t xml:space="preserve">má nově mezi svými klienty společnost HARTMANN – RICO. Ta </w:t>
      </w:r>
      <w:r w:rsidR="006A5840">
        <w:rPr>
          <w:rFonts w:asciiTheme="minorHAnsi" w:hAnsiTheme="minorHAnsi" w:cstheme="minorBidi"/>
          <w:color w:val="000000"/>
          <w:sz w:val="20"/>
          <w:szCs w:val="22"/>
          <w:lang w:eastAsia="en-US"/>
        </w:rPr>
        <w:t xml:space="preserve">vyrábí a prodává </w:t>
      </w:r>
      <w:r w:rsidR="0056086C">
        <w:rPr>
          <w:rFonts w:asciiTheme="minorHAnsi" w:hAnsiTheme="minorHAnsi" w:cstheme="minorBidi"/>
          <w:color w:val="000000"/>
          <w:sz w:val="20"/>
          <w:szCs w:val="22"/>
          <w:lang w:eastAsia="en-US"/>
        </w:rPr>
        <w:t xml:space="preserve">širokou škálu zdravotnických a hygienických výrobků a služeb jak pro specializovaná zdravotnická zařízení, tak pro </w:t>
      </w:r>
      <w:r w:rsidR="009821DA">
        <w:rPr>
          <w:rFonts w:asciiTheme="minorHAnsi" w:hAnsiTheme="minorHAnsi" w:cstheme="minorBidi"/>
          <w:color w:val="000000"/>
          <w:sz w:val="20"/>
          <w:szCs w:val="22"/>
          <w:lang w:eastAsia="en-US"/>
        </w:rPr>
        <w:t>koncové</w:t>
      </w:r>
      <w:r w:rsidR="0056086C">
        <w:rPr>
          <w:rFonts w:asciiTheme="minorHAnsi" w:hAnsiTheme="minorHAnsi" w:cstheme="minorBidi"/>
          <w:color w:val="000000"/>
          <w:sz w:val="20"/>
          <w:szCs w:val="22"/>
          <w:lang w:eastAsia="en-US"/>
        </w:rPr>
        <w:t xml:space="preserve"> spotřebitele. Grayling pro Hartmann zajišťuje kompletní servis v oblasti </w:t>
      </w:r>
      <w:proofErr w:type="spellStart"/>
      <w:r w:rsidR="0056086C">
        <w:rPr>
          <w:rFonts w:asciiTheme="minorHAnsi" w:hAnsiTheme="minorHAnsi" w:cstheme="minorBidi"/>
          <w:color w:val="000000"/>
          <w:sz w:val="20"/>
          <w:szCs w:val="22"/>
          <w:lang w:eastAsia="en-US"/>
        </w:rPr>
        <w:t>brandové</w:t>
      </w:r>
      <w:proofErr w:type="spellEnd"/>
      <w:r w:rsidR="0056086C">
        <w:rPr>
          <w:rFonts w:asciiTheme="minorHAnsi" w:hAnsiTheme="minorHAnsi" w:cstheme="minorBidi"/>
          <w:color w:val="000000"/>
          <w:sz w:val="20"/>
          <w:szCs w:val="22"/>
          <w:lang w:eastAsia="en-US"/>
        </w:rPr>
        <w:t xml:space="preserve"> PR komunikace.</w:t>
      </w:r>
    </w:p>
    <w:p w14:paraId="129E7D92" w14:textId="77777777" w:rsidR="00B12F3A" w:rsidRPr="00D47DD0" w:rsidRDefault="00B12F3A" w:rsidP="00B12F3A">
      <w:pPr>
        <w:pStyle w:val="p1"/>
        <w:jc w:val="both"/>
        <w:rPr>
          <w:rFonts w:asciiTheme="minorHAnsi" w:hAnsiTheme="minorHAnsi" w:cstheme="minorBidi"/>
          <w:color w:val="000000"/>
          <w:sz w:val="20"/>
          <w:szCs w:val="22"/>
          <w:lang w:eastAsia="en-US"/>
        </w:rPr>
      </w:pPr>
    </w:p>
    <w:p w14:paraId="6543FAD1" w14:textId="17AE395B" w:rsidR="0094537E" w:rsidRPr="00D47DD0" w:rsidRDefault="0094537E" w:rsidP="00FD016F">
      <w:pPr>
        <w:jc w:val="both"/>
        <w:rPr>
          <w:lang w:val="cs-CZ"/>
        </w:rPr>
      </w:pPr>
      <w:r w:rsidRPr="00B27357">
        <w:rPr>
          <w:i/>
          <w:lang w:val="cs-CZ"/>
        </w:rPr>
        <w:t>„</w:t>
      </w:r>
      <w:r w:rsidR="0056086C">
        <w:rPr>
          <w:i/>
          <w:lang w:val="cs-CZ"/>
        </w:rPr>
        <w:t xml:space="preserve">HARTMANN – RICO je velmi rozmanitá firma se širokým portfoliem výrobků a služeb. Proto je potřeba komunikaci zaměřit </w:t>
      </w:r>
      <w:r w:rsidR="002B71B7">
        <w:rPr>
          <w:i/>
          <w:lang w:val="cs-CZ"/>
        </w:rPr>
        <w:t>jak na širokou</w:t>
      </w:r>
      <w:r w:rsidR="00891E58">
        <w:rPr>
          <w:i/>
          <w:lang w:val="cs-CZ"/>
        </w:rPr>
        <w:t>,</w:t>
      </w:r>
      <w:r w:rsidR="002B71B7">
        <w:rPr>
          <w:i/>
          <w:lang w:val="cs-CZ"/>
        </w:rPr>
        <w:t xml:space="preserve"> tak odbornou veřejnost s využitím různorodých témat. Právě tahle rozmanitost nás baví. S Hartmannem úspěšně spolupracujeme už několik měsíců a věřím, že naše dosavadní zkušenosti i chuť vymýšlet nové komunikační příležitosti</w:t>
      </w:r>
      <w:r w:rsidR="00891E58">
        <w:rPr>
          <w:i/>
          <w:lang w:val="cs-CZ"/>
        </w:rPr>
        <w:t xml:space="preserve"> budou přinášet radost nejen nám, ale i klientovi</w:t>
      </w:r>
      <w:r w:rsidRPr="00B27357">
        <w:rPr>
          <w:i/>
          <w:lang w:val="cs-CZ"/>
        </w:rPr>
        <w:t>,“</w:t>
      </w:r>
      <w:r w:rsidRPr="00D47DD0">
        <w:rPr>
          <w:lang w:val="cs-CZ"/>
        </w:rPr>
        <w:t xml:space="preserve"> říká </w:t>
      </w:r>
      <w:r w:rsidR="00E52359" w:rsidRPr="003A7215">
        <w:rPr>
          <w:lang w:val="cs-CZ"/>
        </w:rPr>
        <w:t xml:space="preserve">Jana </w:t>
      </w:r>
      <w:r w:rsidR="003A7215" w:rsidRPr="003A7215">
        <w:rPr>
          <w:lang w:val="cs-CZ"/>
        </w:rPr>
        <w:t>Pečenková</w:t>
      </w:r>
      <w:r w:rsidRPr="003A7215">
        <w:rPr>
          <w:lang w:val="cs-CZ"/>
        </w:rPr>
        <w:t xml:space="preserve">, </w:t>
      </w:r>
      <w:r w:rsidR="003A7215" w:rsidRPr="003A7215">
        <w:rPr>
          <w:lang w:val="cs-CZ"/>
        </w:rPr>
        <w:t>General Manager</w:t>
      </w:r>
      <w:r w:rsidR="00CA071A" w:rsidRPr="003A7215">
        <w:rPr>
          <w:lang w:val="cs-CZ"/>
        </w:rPr>
        <w:t xml:space="preserve"> </w:t>
      </w:r>
      <w:proofErr w:type="spellStart"/>
      <w:r w:rsidRPr="003A7215">
        <w:rPr>
          <w:lang w:val="cs-CZ"/>
        </w:rPr>
        <w:t>Graylingu</w:t>
      </w:r>
      <w:proofErr w:type="spellEnd"/>
      <w:r w:rsidRPr="003A7215">
        <w:rPr>
          <w:lang w:val="cs-CZ"/>
        </w:rPr>
        <w:t xml:space="preserve"> pro</w:t>
      </w:r>
      <w:r w:rsidR="00FD016F" w:rsidRPr="003A7215">
        <w:rPr>
          <w:lang w:val="cs-CZ"/>
        </w:rPr>
        <w:t> </w:t>
      </w:r>
      <w:r w:rsidRPr="003A7215">
        <w:rPr>
          <w:lang w:val="cs-CZ"/>
        </w:rPr>
        <w:t>Českou republiku</w:t>
      </w:r>
      <w:r w:rsidRPr="00D47DD0">
        <w:rPr>
          <w:lang w:val="cs-CZ"/>
        </w:rPr>
        <w:t xml:space="preserve">. </w:t>
      </w:r>
    </w:p>
    <w:p w14:paraId="7BFA0747" w14:textId="38DFA267" w:rsidR="006515A9" w:rsidRDefault="00891E58" w:rsidP="0001058F">
      <w:pPr>
        <w:spacing w:after="0" w:line="240" w:lineRule="auto"/>
        <w:jc w:val="both"/>
        <w:rPr>
          <w:lang w:val="cs-CZ"/>
        </w:rPr>
      </w:pPr>
      <w:r>
        <w:rPr>
          <w:lang w:val="cs-CZ"/>
        </w:rPr>
        <w:t xml:space="preserve">Hartmann je </w:t>
      </w:r>
      <w:r w:rsidRPr="009821DA">
        <w:rPr>
          <w:lang w:val="cs-CZ"/>
        </w:rPr>
        <w:t>nejznámější značkou zdravotnických prostředků</w:t>
      </w:r>
      <w:r>
        <w:rPr>
          <w:lang w:val="cs-CZ"/>
        </w:rPr>
        <w:t xml:space="preserve"> a hygienických výrobků v České republice. Firma se věnuje vývoji a výrobě celé řady řešení </w:t>
      </w:r>
      <w:r w:rsidR="006A5840">
        <w:rPr>
          <w:lang w:val="cs-CZ"/>
        </w:rPr>
        <w:t>jak</w:t>
      </w:r>
      <w:r>
        <w:rPr>
          <w:lang w:val="cs-CZ"/>
        </w:rPr>
        <w:t xml:space="preserve"> </w:t>
      </w:r>
      <w:r w:rsidR="006A5840">
        <w:rPr>
          <w:lang w:val="cs-CZ"/>
        </w:rPr>
        <w:t>v</w:t>
      </w:r>
      <w:r>
        <w:rPr>
          <w:lang w:val="cs-CZ"/>
        </w:rPr>
        <w:t> podobě výrobků</w:t>
      </w:r>
      <w:r w:rsidR="006A5840">
        <w:rPr>
          <w:lang w:val="cs-CZ"/>
        </w:rPr>
        <w:t>,</w:t>
      </w:r>
      <w:r>
        <w:rPr>
          <w:lang w:val="cs-CZ"/>
        </w:rPr>
        <w:t xml:space="preserve"> </w:t>
      </w:r>
      <w:r w:rsidR="006A5840">
        <w:rPr>
          <w:lang w:val="cs-CZ"/>
        </w:rPr>
        <w:t>tak</w:t>
      </w:r>
      <w:r>
        <w:rPr>
          <w:lang w:val="cs-CZ"/>
        </w:rPr>
        <w:t xml:space="preserve"> služeb pro každodenní péči o zdraví. V případě specializovaných zdravotnických zařízení jako jsou nemocnice, ambulance, domovy pro seniory nebo třeba agentury domácí péče</w:t>
      </w:r>
      <w:r w:rsidR="00BD2C51">
        <w:rPr>
          <w:lang w:val="cs-CZ"/>
        </w:rPr>
        <w:t xml:space="preserve"> to </w:t>
      </w:r>
      <w:r w:rsidR="00BD2C51" w:rsidRPr="006A5840">
        <w:rPr>
          <w:lang w:val="cs-CZ"/>
        </w:rPr>
        <w:t xml:space="preserve">jsou například </w:t>
      </w:r>
      <w:r w:rsidR="00CE6AE0" w:rsidRPr="006A5840">
        <w:rPr>
          <w:lang w:val="cs-CZ"/>
        </w:rPr>
        <w:t xml:space="preserve">produkty </w:t>
      </w:r>
      <w:r w:rsidR="008631A8" w:rsidRPr="006A5840">
        <w:rPr>
          <w:lang w:val="cs-CZ"/>
        </w:rPr>
        <w:t xml:space="preserve">pro operační výkony, </w:t>
      </w:r>
      <w:r w:rsidR="00BD2C51" w:rsidRPr="006A5840">
        <w:rPr>
          <w:lang w:val="cs-CZ"/>
        </w:rPr>
        <w:t xml:space="preserve">řešení pro léčbu ran, péči o klienty s inkontinencí či </w:t>
      </w:r>
      <w:r w:rsidR="008631A8" w:rsidRPr="006A5840">
        <w:rPr>
          <w:lang w:val="cs-CZ"/>
        </w:rPr>
        <w:t xml:space="preserve">širokou škálu </w:t>
      </w:r>
      <w:r w:rsidR="00BD2C51" w:rsidRPr="006A5840">
        <w:rPr>
          <w:lang w:val="cs-CZ"/>
        </w:rPr>
        <w:t>dezinfek</w:t>
      </w:r>
      <w:r w:rsidR="008631A8" w:rsidRPr="006A5840">
        <w:rPr>
          <w:lang w:val="cs-CZ"/>
        </w:rPr>
        <w:t>čního programu</w:t>
      </w:r>
      <w:r w:rsidR="00BD2C51" w:rsidRPr="006A5840">
        <w:rPr>
          <w:lang w:val="cs-CZ"/>
        </w:rPr>
        <w:t>.</w:t>
      </w:r>
      <w:r w:rsidR="00BD2C51">
        <w:rPr>
          <w:lang w:val="cs-CZ"/>
        </w:rPr>
        <w:t xml:space="preserve"> U spotřebitelů je to</w:t>
      </w:r>
      <w:r w:rsidR="00EF4701">
        <w:rPr>
          <w:lang w:val="cs-CZ"/>
        </w:rPr>
        <w:t xml:space="preserve"> pak</w:t>
      </w:r>
      <w:r w:rsidR="00BD2C51">
        <w:rPr>
          <w:lang w:val="cs-CZ"/>
        </w:rPr>
        <w:t xml:space="preserve"> celá řada testů pro domácí diagnostiku, péče pro maminky a děti, produkty pro </w:t>
      </w:r>
      <w:r w:rsidR="006A5840">
        <w:rPr>
          <w:lang w:val="cs-CZ"/>
        </w:rPr>
        <w:t>ošetření drobných</w:t>
      </w:r>
      <w:bookmarkStart w:id="0" w:name="_GoBack"/>
      <w:bookmarkEnd w:id="0"/>
      <w:r w:rsidR="006A5840">
        <w:rPr>
          <w:lang w:val="cs-CZ"/>
        </w:rPr>
        <w:t xml:space="preserve"> poranění</w:t>
      </w:r>
      <w:r w:rsidR="00BD2C51">
        <w:rPr>
          <w:lang w:val="cs-CZ"/>
        </w:rPr>
        <w:t xml:space="preserve">, doplňky stravy a mnoho dalšího. </w:t>
      </w:r>
      <w:r>
        <w:rPr>
          <w:lang w:val="cs-CZ"/>
        </w:rPr>
        <w:t xml:space="preserve"> </w:t>
      </w:r>
    </w:p>
    <w:p w14:paraId="466270E8" w14:textId="77777777" w:rsidR="0001058F" w:rsidRPr="00D47DD0" w:rsidRDefault="0001058F" w:rsidP="0001058F">
      <w:pPr>
        <w:spacing w:after="0" w:line="240" w:lineRule="auto"/>
        <w:jc w:val="both"/>
        <w:rPr>
          <w:lang w:val="cs-CZ"/>
        </w:rPr>
      </w:pPr>
    </w:p>
    <w:p w14:paraId="0BBAFA0E" w14:textId="359DB07C" w:rsidR="00AD24F4" w:rsidRPr="00D47DD0" w:rsidRDefault="0094537E" w:rsidP="00AD24F4">
      <w:pPr>
        <w:jc w:val="both"/>
        <w:rPr>
          <w:i/>
          <w:lang w:val="cs-CZ"/>
        </w:rPr>
      </w:pPr>
      <w:r w:rsidRPr="006A5840">
        <w:rPr>
          <w:i/>
          <w:lang w:val="cs-CZ"/>
        </w:rPr>
        <w:t>„</w:t>
      </w:r>
      <w:r w:rsidR="008631A8" w:rsidRPr="006A5840">
        <w:rPr>
          <w:i/>
          <w:lang w:val="cs-CZ"/>
        </w:rPr>
        <w:t>Agenturu Grayling jsme s radostí přizvali ke spolupráci na našich projektech. Jako je snahou</w:t>
      </w:r>
      <w:r w:rsidR="006A5840" w:rsidRPr="006A5840">
        <w:rPr>
          <w:i/>
          <w:lang w:val="cs-CZ"/>
        </w:rPr>
        <w:t xml:space="preserve"> asi</w:t>
      </w:r>
      <w:r w:rsidR="008631A8" w:rsidRPr="006A5840">
        <w:rPr>
          <w:i/>
          <w:lang w:val="cs-CZ"/>
        </w:rPr>
        <w:t xml:space="preserve"> každé společnosti být tou nejlepší, je i tou naší spolupracovat s odborníky, kteří nám pomohou těchto cílů dosahovat</w:t>
      </w:r>
      <w:r w:rsidRPr="006A5840">
        <w:rPr>
          <w:i/>
          <w:lang w:val="cs-CZ"/>
        </w:rPr>
        <w:t>“</w:t>
      </w:r>
      <w:r w:rsidR="0001058F">
        <w:rPr>
          <w:i/>
          <w:lang w:val="cs-CZ"/>
        </w:rPr>
        <w:t xml:space="preserve"> </w:t>
      </w:r>
      <w:r w:rsidR="00BD2C51" w:rsidRPr="00BD2C51">
        <w:rPr>
          <w:iCs/>
          <w:lang w:val="cs-CZ"/>
        </w:rPr>
        <w:t xml:space="preserve">shrnuje spolupráci </w:t>
      </w:r>
      <w:r w:rsidR="00BD2C51">
        <w:rPr>
          <w:iCs/>
          <w:lang w:val="cs-CZ"/>
        </w:rPr>
        <w:t>Irena Malá</w:t>
      </w:r>
      <w:r w:rsidR="00AD24F4" w:rsidRPr="00BD2C51">
        <w:rPr>
          <w:iCs/>
          <w:lang w:val="cs-CZ"/>
        </w:rPr>
        <w:t>,</w:t>
      </w:r>
      <w:r w:rsidR="00BD2C51">
        <w:rPr>
          <w:iCs/>
          <w:lang w:val="cs-CZ"/>
        </w:rPr>
        <w:t xml:space="preserve"> manažerka PR a interní </w:t>
      </w:r>
      <w:r w:rsidR="002C79B1" w:rsidRPr="00BD2C51">
        <w:rPr>
          <w:iCs/>
          <w:lang w:val="cs-CZ"/>
        </w:rPr>
        <w:t>komunikace</w:t>
      </w:r>
      <w:r w:rsidR="00BD2C51">
        <w:rPr>
          <w:iCs/>
          <w:lang w:val="cs-CZ"/>
        </w:rPr>
        <w:t xml:space="preserve"> HARTMANN – RICO v České republice.</w:t>
      </w:r>
      <w:r w:rsidR="00AD24F4" w:rsidRPr="00D47DD0">
        <w:rPr>
          <w:lang w:val="cs-CZ"/>
        </w:rPr>
        <w:t xml:space="preserve"> </w:t>
      </w:r>
    </w:p>
    <w:p w14:paraId="676754C7" w14:textId="2B47ACBD" w:rsidR="0094537E" w:rsidRPr="0094537E" w:rsidRDefault="00AD24F4" w:rsidP="00C96A8C">
      <w:pPr>
        <w:rPr>
          <w:lang w:val="cs-CZ"/>
        </w:rPr>
      </w:pPr>
      <w:r>
        <w:rPr>
          <w:lang w:val="cs-CZ"/>
        </w:rPr>
        <w:t>Více</w:t>
      </w:r>
      <w:r w:rsidR="0094537E" w:rsidRPr="0094537E">
        <w:rPr>
          <w:lang w:val="cs-CZ"/>
        </w:rPr>
        <w:t xml:space="preserve"> o </w:t>
      </w:r>
      <w:r w:rsidR="009D63EF">
        <w:rPr>
          <w:lang w:val="cs-CZ"/>
        </w:rPr>
        <w:t xml:space="preserve">společnosti HARTMANN – RICO najdete na </w:t>
      </w:r>
      <w:hyperlink r:id="rId11" w:history="1">
        <w:r w:rsidR="009D63EF" w:rsidRPr="009D63EF">
          <w:rPr>
            <w:rStyle w:val="Hypertextovodkaz"/>
            <w:color w:val="2058A2" w:themeColor="text1" w:themeTint="BF"/>
          </w:rPr>
          <w:t>https://hartmann.info/cs-cz</w:t>
        </w:r>
      </w:hyperlink>
      <w:r w:rsidR="00C96A8C" w:rsidRPr="00C96A8C">
        <w:rPr>
          <w:rStyle w:val="Hypertextovodkaz"/>
          <w:color w:val="auto"/>
          <w:u w:val="none"/>
          <w:lang w:val="cs-CZ"/>
        </w:rPr>
        <w:t>.</w:t>
      </w:r>
      <w:r w:rsidRPr="00C96A8C">
        <w:rPr>
          <w:color w:val="153B6D" w:themeColor="text1" w:themeTint="E6"/>
          <w:lang w:val="cs-CZ"/>
        </w:rPr>
        <w:t xml:space="preserve"> </w:t>
      </w:r>
      <w:r w:rsidR="00C96A8C">
        <w:rPr>
          <w:color w:val="153B6D" w:themeColor="text1" w:themeTint="E6"/>
          <w:lang w:val="cs-CZ"/>
        </w:rPr>
        <w:br/>
      </w:r>
      <w:r w:rsidR="0094537E" w:rsidRPr="0094537E">
        <w:rPr>
          <w:lang w:val="cs-CZ"/>
        </w:rPr>
        <w:t xml:space="preserve">Informace o agentuře Grayling Czech Republic na </w:t>
      </w:r>
      <w:hyperlink r:id="rId12" w:history="1">
        <w:r w:rsidR="0094537E" w:rsidRPr="00C96A8C">
          <w:rPr>
            <w:rStyle w:val="Hypertextovodkaz"/>
            <w:color w:val="2058A2" w:themeColor="text1" w:themeTint="BF"/>
            <w:lang w:val="cs-CZ"/>
          </w:rPr>
          <w:t>www.grayling.cz</w:t>
        </w:r>
      </w:hyperlink>
      <w:r w:rsidR="0094537E" w:rsidRPr="0094537E">
        <w:rPr>
          <w:lang w:val="cs-CZ"/>
        </w:rPr>
        <w:t xml:space="preserve">, </w:t>
      </w:r>
      <w:hyperlink r:id="rId13" w:history="1">
        <w:r w:rsidR="0094537E" w:rsidRPr="0094537E">
          <w:rPr>
            <w:color w:val="DA1C5C" w:themeColor="text2"/>
            <w:lang w:val="cs-CZ"/>
          </w:rPr>
          <w:t>Twitter</w:t>
        </w:r>
      </w:hyperlink>
      <w:r w:rsidR="0094537E" w:rsidRPr="0094537E">
        <w:rPr>
          <w:color w:val="DA1C5C" w:themeColor="text2"/>
          <w:lang w:val="cs-CZ"/>
        </w:rPr>
        <w:t>u</w:t>
      </w:r>
      <w:r w:rsidR="0094537E" w:rsidRPr="0094537E">
        <w:rPr>
          <w:lang w:val="cs-CZ"/>
        </w:rPr>
        <w:t xml:space="preserve">, </w:t>
      </w:r>
      <w:hyperlink r:id="rId14" w:history="1">
        <w:r w:rsidR="0094537E" w:rsidRPr="0094537E">
          <w:rPr>
            <w:color w:val="DA1C5C" w:themeColor="text2"/>
            <w:lang w:val="cs-CZ"/>
          </w:rPr>
          <w:t>Facebook</w:t>
        </w:r>
      </w:hyperlink>
      <w:r w:rsidR="00530FC9">
        <w:rPr>
          <w:color w:val="DA1C5C" w:themeColor="text2"/>
          <w:lang w:val="cs-CZ"/>
        </w:rPr>
        <w:t>u</w:t>
      </w:r>
      <w:r w:rsidR="0094537E" w:rsidRPr="0094537E">
        <w:rPr>
          <w:color w:val="DA1C5C" w:themeColor="text2"/>
          <w:lang w:val="cs-CZ"/>
        </w:rPr>
        <w:t xml:space="preserve"> </w:t>
      </w:r>
      <w:r w:rsidR="0094537E" w:rsidRPr="0094537E">
        <w:rPr>
          <w:lang w:val="cs-CZ"/>
        </w:rPr>
        <w:t xml:space="preserve">a </w:t>
      </w:r>
      <w:hyperlink r:id="rId15" w:history="1">
        <w:r w:rsidR="0094537E" w:rsidRPr="00C96A8C">
          <w:rPr>
            <w:rStyle w:val="Hypertextovodkaz"/>
            <w:color w:val="DA1C5C" w:themeColor="text2"/>
            <w:u w:val="none"/>
            <w:lang w:val="cs-CZ"/>
          </w:rPr>
          <w:t>Instagramu</w:t>
        </w:r>
      </w:hyperlink>
      <w:r w:rsidR="0094537E" w:rsidRPr="0094537E">
        <w:rPr>
          <w:lang w:val="cs-CZ"/>
        </w:rPr>
        <w:t>.</w:t>
      </w:r>
    </w:p>
    <w:p w14:paraId="022C3B60" w14:textId="77777777" w:rsidR="0094537E" w:rsidRPr="0094537E" w:rsidRDefault="0094537E" w:rsidP="0094537E">
      <w:pPr>
        <w:spacing w:after="0"/>
        <w:jc w:val="both"/>
        <w:rPr>
          <w:rFonts w:ascii="Century Gothic" w:eastAsia="Century Gothic" w:hAnsi="Century Gothic" w:cs="Times New Roman"/>
          <w:b/>
          <w:lang w:val="cs-CZ"/>
        </w:rPr>
      </w:pPr>
      <w:r w:rsidRPr="0094537E">
        <w:rPr>
          <w:rFonts w:ascii="Century Gothic" w:eastAsia="Century Gothic" w:hAnsi="Century Gothic" w:cs="Times New Roman"/>
          <w:b/>
          <w:lang w:val="cs-CZ"/>
        </w:rPr>
        <w:t>Kontakt:</w:t>
      </w:r>
    </w:p>
    <w:p w14:paraId="75EE869F" w14:textId="43DED9FB" w:rsidR="0094537E" w:rsidRPr="003A7215" w:rsidRDefault="00F25750" w:rsidP="0094537E">
      <w:pPr>
        <w:spacing w:after="0" w:line="240" w:lineRule="auto"/>
        <w:jc w:val="both"/>
        <w:rPr>
          <w:rFonts w:ascii="Century Gothic" w:hAnsi="Century Gothic"/>
          <w:szCs w:val="20"/>
          <w:lang w:val="cs-CZ"/>
        </w:rPr>
      </w:pPr>
      <w:r w:rsidRPr="003A7215">
        <w:rPr>
          <w:rFonts w:ascii="Century Gothic" w:hAnsi="Century Gothic"/>
          <w:szCs w:val="20"/>
          <w:lang w:val="cs-CZ"/>
        </w:rPr>
        <w:t xml:space="preserve">Jana </w:t>
      </w:r>
      <w:r w:rsidR="003A7215" w:rsidRPr="003A7215">
        <w:rPr>
          <w:rFonts w:ascii="Century Gothic" w:hAnsi="Century Gothic"/>
          <w:szCs w:val="20"/>
          <w:lang w:val="cs-CZ"/>
        </w:rPr>
        <w:t>Pečenková</w:t>
      </w:r>
    </w:p>
    <w:p w14:paraId="5AAF7D2B" w14:textId="71FF3E5B" w:rsidR="00BA0509" w:rsidRDefault="003A7215" w:rsidP="0094537E">
      <w:pPr>
        <w:spacing w:after="0" w:line="240" w:lineRule="auto"/>
        <w:jc w:val="both"/>
        <w:rPr>
          <w:rFonts w:ascii="Century Gothic" w:hAnsi="Century Gothic"/>
          <w:szCs w:val="20"/>
          <w:lang w:val="cs-CZ"/>
        </w:rPr>
      </w:pPr>
      <w:r>
        <w:rPr>
          <w:rFonts w:ascii="Century Gothic" w:hAnsi="Century Gothic"/>
          <w:szCs w:val="20"/>
          <w:lang w:val="cs-CZ"/>
        </w:rPr>
        <w:t>General Manager</w:t>
      </w:r>
    </w:p>
    <w:p w14:paraId="1961D1AF" w14:textId="77777777" w:rsidR="0094537E" w:rsidRPr="0094537E" w:rsidRDefault="0094537E" w:rsidP="0094537E">
      <w:pPr>
        <w:spacing w:after="0" w:line="240" w:lineRule="auto"/>
        <w:jc w:val="both"/>
        <w:rPr>
          <w:rFonts w:ascii="Century Gothic" w:hAnsi="Century Gothic"/>
          <w:szCs w:val="20"/>
          <w:lang w:val="cs-CZ"/>
        </w:rPr>
      </w:pPr>
      <w:r w:rsidRPr="0094537E">
        <w:rPr>
          <w:rFonts w:ascii="Century Gothic" w:hAnsi="Century Gothic"/>
          <w:szCs w:val="20"/>
          <w:lang w:val="cs-CZ"/>
        </w:rPr>
        <w:t>Grayling Czech Republic</w:t>
      </w:r>
    </w:p>
    <w:p w14:paraId="58B5F21A" w14:textId="36784C16" w:rsidR="0094537E" w:rsidRPr="00C96A8C" w:rsidRDefault="00F45EBB" w:rsidP="0094537E">
      <w:pPr>
        <w:spacing w:after="0" w:line="240" w:lineRule="auto"/>
        <w:jc w:val="both"/>
        <w:rPr>
          <w:rFonts w:ascii="Century Gothic" w:hAnsi="Century Gothic"/>
          <w:color w:val="2058A2" w:themeColor="text1" w:themeTint="BF"/>
          <w:szCs w:val="20"/>
          <w:lang w:val="cs-CZ"/>
        </w:rPr>
      </w:pPr>
      <w:hyperlink r:id="rId16" w:history="1">
        <w:r w:rsidR="003A7215" w:rsidRPr="003A7215">
          <w:rPr>
            <w:rStyle w:val="Hypertextovodkaz"/>
            <w:rFonts w:ascii="Century Gothic" w:hAnsi="Century Gothic"/>
            <w:color w:val="0070C0"/>
            <w:szCs w:val="20"/>
            <w:lang w:val="cs-CZ"/>
          </w:rPr>
          <w:t>jana.pecenkova@grayling.com</w:t>
        </w:r>
      </w:hyperlink>
    </w:p>
    <w:p w14:paraId="5715ACE1" w14:textId="77777777" w:rsidR="0094537E" w:rsidRPr="0094537E" w:rsidRDefault="00BA0509" w:rsidP="0094537E">
      <w:pPr>
        <w:spacing w:after="0" w:line="240" w:lineRule="auto"/>
        <w:jc w:val="both"/>
        <w:rPr>
          <w:rFonts w:ascii="Century Gothic" w:hAnsi="Century Gothic"/>
          <w:szCs w:val="20"/>
          <w:lang w:val="cs-CZ"/>
        </w:rPr>
      </w:pPr>
      <w:r>
        <w:rPr>
          <w:rFonts w:ascii="Century Gothic" w:hAnsi="Century Gothic"/>
          <w:szCs w:val="20"/>
          <w:lang w:val="cs-CZ"/>
        </w:rPr>
        <w:t>+420</w:t>
      </w:r>
      <w:r w:rsidR="00C96A8C">
        <w:rPr>
          <w:rFonts w:ascii="Century Gothic" w:hAnsi="Century Gothic"/>
          <w:szCs w:val="20"/>
          <w:lang w:val="cs-CZ"/>
        </w:rPr>
        <w:t> 725 394 900</w:t>
      </w:r>
    </w:p>
    <w:p w14:paraId="759620FB" w14:textId="77777777" w:rsidR="0094537E" w:rsidRPr="0094537E" w:rsidRDefault="0094537E" w:rsidP="0094537E">
      <w:pPr>
        <w:spacing w:after="0" w:line="240" w:lineRule="auto"/>
        <w:jc w:val="both"/>
        <w:rPr>
          <w:rFonts w:ascii="Century Gothic" w:eastAsia="Century Gothic" w:hAnsi="Century Gothic" w:cs="Times New Roman"/>
          <w:b/>
          <w:lang w:val="cs-CZ"/>
        </w:rPr>
      </w:pPr>
    </w:p>
    <w:p w14:paraId="1B7C36F2" w14:textId="77777777" w:rsidR="0094537E" w:rsidRPr="0094537E" w:rsidRDefault="0094537E" w:rsidP="0094537E">
      <w:pPr>
        <w:spacing w:after="0" w:line="240" w:lineRule="auto"/>
        <w:jc w:val="both"/>
        <w:rPr>
          <w:rFonts w:ascii="Century Gothic" w:eastAsia="Century Gothic" w:hAnsi="Century Gothic" w:cs="Times New Roman"/>
          <w:b/>
          <w:sz w:val="18"/>
          <w:lang w:val="cs-CZ"/>
        </w:rPr>
      </w:pPr>
      <w:r w:rsidRPr="0094537E">
        <w:rPr>
          <w:rFonts w:ascii="Century Gothic" w:eastAsia="Century Gothic" w:hAnsi="Century Gothic" w:cs="Times New Roman"/>
          <w:b/>
          <w:sz w:val="18"/>
          <w:lang w:val="cs-CZ"/>
        </w:rPr>
        <w:t>O společnosti Grayling</w:t>
      </w:r>
    </w:p>
    <w:p w14:paraId="07549BD6" w14:textId="77777777" w:rsidR="0094537E" w:rsidRPr="0094537E" w:rsidRDefault="0094537E" w:rsidP="0094537E">
      <w:pPr>
        <w:spacing w:after="0" w:line="240" w:lineRule="auto"/>
        <w:jc w:val="both"/>
        <w:rPr>
          <w:rFonts w:ascii="Century Gothic" w:eastAsia="Century Gothic" w:hAnsi="Century Gothic" w:cs="Times New Roman"/>
          <w:sz w:val="18"/>
          <w:lang w:val="cs-CZ"/>
        </w:rPr>
      </w:pPr>
      <w:r w:rsidRPr="0094537E">
        <w:rPr>
          <w:rFonts w:ascii="Century Gothic" w:eastAsia="Century Gothic" w:hAnsi="Century Gothic" w:cs="Times New Roman"/>
          <w:sz w:val="18"/>
          <w:lang w:val="cs-CZ"/>
        </w:rPr>
        <w:t>Grayling je globální komunikační agentura, kterou tvoří 53 kanceláří v</w:t>
      </w:r>
      <w:r w:rsidR="000E59F5">
        <w:rPr>
          <w:rFonts w:ascii="Century Gothic" w:eastAsia="Century Gothic" w:hAnsi="Century Gothic" w:cs="Times New Roman"/>
          <w:sz w:val="18"/>
          <w:lang w:val="cs-CZ"/>
        </w:rPr>
        <w:t>e</w:t>
      </w:r>
      <w:r w:rsidRPr="0094537E">
        <w:rPr>
          <w:rFonts w:ascii="Century Gothic" w:eastAsia="Century Gothic" w:hAnsi="Century Gothic" w:cs="Times New Roman"/>
          <w:sz w:val="18"/>
          <w:lang w:val="cs-CZ"/>
        </w:rPr>
        <w:t xml:space="preserve"> 26 zemích a více než 1 000 zaměstnanc</w:t>
      </w:r>
      <w:r w:rsidR="000E59F5">
        <w:rPr>
          <w:rFonts w:ascii="Century Gothic" w:eastAsia="Century Gothic" w:hAnsi="Century Gothic" w:cs="Times New Roman"/>
          <w:sz w:val="18"/>
          <w:lang w:val="cs-CZ"/>
        </w:rPr>
        <w:t>ů</w:t>
      </w:r>
      <w:r w:rsidRPr="0094537E">
        <w:rPr>
          <w:rFonts w:ascii="Century Gothic" w:eastAsia="Century Gothic" w:hAnsi="Century Gothic" w:cs="Times New Roman"/>
          <w:sz w:val="18"/>
          <w:lang w:val="cs-CZ"/>
        </w:rPr>
        <w:t xml:space="preserve"> s dlouholetými zkušenostmi v oblasti PR, PA, vztahů s investory, digitální sféry a pořádání akcí, stejně jako hluboké znalosti z řady odvětví. Více informací o společnosti najdete na </w:t>
      </w:r>
      <w:hyperlink r:id="rId17" w:history="1">
        <w:r w:rsidRPr="0094537E">
          <w:rPr>
            <w:rStyle w:val="Hypertextovodkaz"/>
            <w:rFonts w:ascii="Century Gothic" w:eastAsia="Century Gothic" w:hAnsi="Century Gothic" w:cs="Times New Roman"/>
            <w:color w:val="2058A2" w:themeColor="text1" w:themeTint="BF"/>
            <w:sz w:val="18"/>
            <w:lang w:val="cs-CZ"/>
          </w:rPr>
          <w:t>www.grayling.com</w:t>
        </w:r>
      </w:hyperlink>
      <w:r w:rsidRPr="0094537E">
        <w:rPr>
          <w:rFonts w:ascii="Century Gothic" w:eastAsia="Century Gothic" w:hAnsi="Century Gothic" w:cs="Times New Roman"/>
          <w:sz w:val="18"/>
          <w:lang w:val="cs-CZ"/>
        </w:rPr>
        <w:t xml:space="preserve">. </w:t>
      </w:r>
    </w:p>
    <w:p w14:paraId="7ECC3EFC" w14:textId="45C238DA" w:rsidR="0094537E" w:rsidRPr="00F25750" w:rsidRDefault="0094537E" w:rsidP="00F25750">
      <w:pPr>
        <w:spacing w:after="0" w:line="240" w:lineRule="auto"/>
        <w:jc w:val="both"/>
        <w:rPr>
          <w:color w:val="auto"/>
          <w:sz w:val="22"/>
        </w:rPr>
      </w:pPr>
      <w:r w:rsidRPr="0094537E">
        <w:rPr>
          <w:rFonts w:ascii="Century Gothic" w:eastAsia="Century Gothic" w:hAnsi="Century Gothic" w:cs="Times New Roman"/>
          <w:sz w:val="18"/>
          <w:lang w:val="cs-CZ"/>
        </w:rPr>
        <w:t xml:space="preserve">V České republice patří Grayling k předním poradenským společnostem v oboru Public Relations a Public </w:t>
      </w:r>
      <w:proofErr w:type="spellStart"/>
      <w:r w:rsidRPr="0094537E">
        <w:rPr>
          <w:rFonts w:ascii="Century Gothic" w:eastAsia="Century Gothic" w:hAnsi="Century Gothic" w:cs="Times New Roman"/>
          <w:sz w:val="18"/>
          <w:lang w:val="cs-CZ"/>
        </w:rPr>
        <w:t>Affairs</w:t>
      </w:r>
      <w:proofErr w:type="spellEnd"/>
      <w:r w:rsidRPr="0094537E">
        <w:rPr>
          <w:rFonts w:ascii="Century Gothic" w:eastAsia="Century Gothic" w:hAnsi="Century Gothic" w:cs="Times New Roman"/>
          <w:sz w:val="18"/>
          <w:lang w:val="cs-CZ"/>
        </w:rPr>
        <w:t xml:space="preserve">. Česká pobočka byla otevřena v roce 1993 a zůstává jednou z mála firem, které zajišťují kompletní portfolio konzultantských služeb s využitím mezinárodních zkušeností tak, aby nabízená řešení co nejlépe vyhovovala místnímu trhu. Více informací o společnosti naleznete na </w:t>
      </w:r>
      <w:hyperlink r:id="rId18" w:history="1">
        <w:r w:rsidRPr="0094537E">
          <w:rPr>
            <w:rStyle w:val="Hypertextovodkaz"/>
            <w:rFonts w:ascii="Century Gothic" w:eastAsia="Century Gothic" w:hAnsi="Century Gothic" w:cs="Times New Roman"/>
            <w:color w:val="2058A2" w:themeColor="text1" w:themeTint="BF"/>
            <w:sz w:val="18"/>
            <w:lang w:val="cs-CZ"/>
          </w:rPr>
          <w:t>www.grayling.cz</w:t>
        </w:r>
      </w:hyperlink>
      <w:r w:rsidRPr="0094537E">
        <w:rPr>
          <w:rFonts w:ascii="Century Gothic" w:eastAsia="Century Gothic" w:hAnsi="Century Gothic" w:cs="Times New Roman"/>
          <w:sz w:val="18"/>
          <w:lang w:val="cs-CZ"/>
        </w:rPr>
        <w:t>.</w:t>
      </w:r>
      <w:r>
        <w:rPr>
          <w:rFonts w:ascii="Century Gothic" w:eastAsia="Century Gothic" w:hAnsi="Century Gothic" w:cs="Times New Roman"/>
          <w:sz w:val="18"/>
        </w:rPr>
        <w:t xml:space="preserve"> </w:t>
      </w:r>
    </w:p>
    <w:sectPr w:rsidR="0094537E" w:rsidRPr="00F25750" w:rsidSect="00AC0F24">
      <w:headerReference w:type="default" r:id="rId19"/>
      <w:footerReference w:type="default" r:id="rId2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4A903" w14:textId="77777777" w:rsidR="005F053C" w:rsidRDefault="005F053C" w:rsidP="00D25803">
      <w:pPr>
        <w:spacing w:after="0" w:line="240" w:lineRule="auto"/>
      </w:pPr>
      <w:r>
        <w:separator/>
      </w:r>
    </w:p>
  </w:endnote>
  <w:endnote w:type="continuationSeparator" w:id="0">
    <w:p w14:paraId="3EA30312" w14:textId="77777777" w:rsidR="005F053C" w:rsidRDefault="005F053C" w:rsidP="00D25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D2C21" w14:textId="6CFA26D2" w:rsidR="00711F57" w:rsidRPr="0087293B" w:rsidRDefault="006429B8" w:rsidP="00662E3A">
    <w:pPr>
      <w:pStyle w:val="LegalStatements"/>
      <w:rPr>
        <w:color w:val="D5102D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4D648C" wp14:editId="4E173C1B">
              <wp:simplePos x="0" y="0"/>
              <wp:positionH relativeFrom="column">
                <wp:posOffset>3581400</wp:posOffset>
              </wp:positionH>
              <wp:positionV relativeFrom="paragraph">
                <wp:posOffset>-104140</wp:posOffset>
              </wp:positionV>
              <wp:extent cx="2667000" cy="37147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7000" cy="371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69AB34" w14:textId="77777777" w:rsidR="006429B8" w:rsidRPr="009A7EE4" w:rsidRDefault="006429B8" w:rsidP="006429B8">
                          <w:pPr>
                            <w:jc w:val="right"/>
                            <w:rPr>
                              <w:color w:val="DA1C5C" w:themeColor="text2"/>
                              <w:sz w:val="22"/>
                            </w:rPr>
                          </w:pPr>
                          <w:r w:rsidRPr="009A7EE4">
                            <w:rPr>
                              <w:color w:val="DA1C5C" w:themeColor="text2"/>
                              <w:sz w:val="22"/>
                            </w:rPr>
                            <w:t>grayling.com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4D64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2pt;margin-top:-8.2pt;width:210pt;height:29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" filled="f" stroked="f" strokeweight=".5pt">
              <v:textbox>
                <w:txbxContent>
                  <w:p w14:paraId="6C69AB34" w14:textId="77777777" w:rsidR="006429B8" w:rsidRPr="009A7EE4" w:rsidRDefault="006429B8" w:rsidP="006429B8">
                    <w:pPr>
                      <w:jc w:val="right"/>
                      <w:rPr>
                        <w:color w:val="DA1C5C" w:themeColor="text2"/>
                        <w:sz w:val="22"/>
                      </w:rPr>
                    </w:pPr>
                    <w:r w:rsidRPr="009A7EE4">
                      <w:rPr>
                        <w:color w:val="DA1C5C" w:themeColor="text2"/>
                        <w:sz w:val="22"/>
                      </w:rPr>
                      <w:t>grayling.com</w:t>
                    </w:r>
                  </w:p>
                </w:txbxContent>
              </v:textbox>
            </v:shape>
          </w:pict>
        </mc:Fallback>
      </mc:AlternateContent>
    </w:r>
    <w:r w:rsidR="004806E7">
      <w:rPr>
        <w:rStyle w:val="GraylingChar"/>
        <w:rFonts w:asciiTheme="minorHAnsi" w:hAnsiTheme="minorHAnsi"/>
        <w:sz w:val="16"/>
      </w:rPr>
      <w:t xml:space="preserve">Grayling </w:t>
    </w:r>
    <w:r w:rsidR="004806E7" w:rsidRPr="004806E7">
      <w:rPr>
        <w:rStyle w:val="GraylingChar"/>
        <w:rFonts w:asciiTheme="minorHAnsi" w:hAnsiTheme="minorHAnsi"/>
        <w:sz w:val="16"/>
        <w:lang w:val="cs-CZ"/>
      </w:rPr>
      <w:t>spolupracuje</w:t>
    </w:r>
    <w:r w:rsidR="000E59F5">
      <w:rPr>
        <w:rStyle w:val="GraylingChar"/>
        <w:rFonts w:asciiTheme="minorHAnsi" w:hAnsiTheme="minorHAnsi"/>
        <w:sz w:val="16"/>
      </w:rPr>
      <w:t xml:space="preserve"> s</w:t>
    </w:r>
    <w:r w:rsidR="00AC2B13">
      <w:rPr>
        <w:rStyle w:val="GraylingChar"/>
        <w:rFonts w:asciiTheme="minorHAnsi" w:hAnsiTheme="minorHAnsi"/>
        <w:sz w:val="16"/>
      </w:rPr>
      <w:t xml:space="preserve"> </w:t>
    </w:r>
    <w:r w:rsidR="009D63EF">
      <w:rPr>
        <w:rStyle w:val="GraylingChar"/>
        <w:rFonts w:asciiTheme="minorHAnsi" w:hAnsiTheme="minorHAnsi"/>
        <w:sz w:val="16"/>
      </w:rPr>
      <w:t>HARTMANN - RICO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F651C" w14:textId="77777777" w:rsidR="005F053C" w:rsidRDefault="005F053C" w:rsidP="00D25803">
      <w:pPr>
        <w:spacing w:after="0" w:line="240" w:lineRule="auto"/>
      </w:pPr>
      <w:r>
        <w:separator/>
      </w:r>
    </w:p>
  </w:footnote>
  <w:footnote w:type="continuationSeparator" w:id="0">
    <w:p w14:paraId="2E3AA838" w14:textId="77777777" w:rsidR="005F053C" w:rsidRDefault="005F053C" w:rsidP="00D25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2B266" w14:textId="77777777" w:rsidR="00711F57" w:rsidRDefault="00711F57">
    <w:pPr>
      <w:pStyle w:val="Zhlav"/>
    </w:pPr>
    <w:r w:rsidRPr="0087293B">
      <w:rPr>
        <w:noProof/>
        <w:lang w:val="cs-CZ" w:eastAsia="cs-CZ"/>
      </w:rPr>
      <w:drawing>
        <wp:anchor distT="0" distB="0" distL="114300" distR="114300" simplePos="0" relativeHeight="251660288" behindDoc="0" locked="0" layoutInCell="1" allowOverlap="1" wp14:anchorId="58674581" wp14:editId="0CE257C2">
          <wp:simplePos x="0" y="0"/>
          <wp:positionH relativeFrom="column">
            <wp:posOffset>4457699</wp:posOffset>
          </wp:positionH>
          <wp:positionV relativeFrom="paragraph">
            <wp:posOffset>-1904</wp:posOffset>
          </wp:positionV>
          <wp:extent cx="1723857" cy="174398"/>
          <wp:effectExtent l="0" t="0" r="381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999" cy="1827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03C87"/>
    <w:multiLevelType w:val="hybridMultilevel"/>
    <w:tmpl w:val="A1826B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37E"/>
    <w:rsid w:val="0001058F"/>
    <w:rsid w:val="000201BA"/>
    <w:rsid w:val="000311D7"/>
    <w:rsid w:val="000448E8"/>
    <w:rsid w:val="000545CD"/>
    <w:rsid w:val="00066165"/>
    <w:rsid w:val="00093B50"/>
    <w:rsid w:val="000D133C"/>
    <w:rsid w:val="000E59F5"/>
    <w:rsid w:val="00141A0F"/>
    <w:rsid w:val="00171B78"/>
    <w:rsid w:val="00212BE0"/>
    <w:rsid w:val="0024171F"/>
    <w:rsid w:val="002A015F"/>
    <w:rsid w:val="002B71B7"/>
    <w:rsid w:val="002C2A2D"/>
    <w:rsid w:val="002C79B1"/>
    <w:rsid w:val="00315F39"/>
    <w:rsid w:val="00324726"/>
    <w:rsid w:val="0034049B"/>
    <w:rsid w:val="003A7215"/>
    <w:rsid w:val="003C2C65"/>
    <w:rsid w:val="003C2E78"/>
    <w:rsid w:val="003E4FCA"/>
    <w:rsid w:val="00441636"/>
    <w:rsid w:val="00462439"/>
    <w:rsid w:val="00467A42"/>
    <w:rsid w:val="00471DBA"/>
    <w:rsid w:val="004806E7"/>
    <w:rsid w:val="004F4799"/>
    <w:rsid w:val="00530FC9"/>
    <w:rsid w:val="0056086C"/>
    <w:rsid w:val="005B2C19"/>
    <w:rsid w:val="005E1BC7"/>
    <w:rsid w:val="005E1C5F"/>
    <w:rsid w:val="005F053C"/>
    <w:rsid w:val="005F4A1F"/>
    <w:rsid w:val="006429B8"/>
    <w:rsid w:val="006515A9"/>
    <w:rsid w:val="00662E3A"/>
    <w:rsid w:val="0068278E"/>
    <w:rsid w:val="00683DF7"/>
    <w:rsid w:val="00687C83"/>
    <w:rsid w:val="006918E8"/>
    <w:rsid w:val="006A5840"/>
    <w:rsid w:val="006F34A5"/>
    <w:rsid w:val="0070282C"/>
    <w:rsid w:val="00705F20"/>
    <w:rsid w:val="00711F57"/>
    <w:rsid w:val="00725740"/>
    <w:rsid w:val="0074702C"/>
    <w:rsid w:val="007C3990"/>
    <w:rsid w:val="007C4D6E"/>
    <w:rsid w:val="007D04E3"/>
    <w:rsid w:val="007D4BDF"/>
    <w:rsid w:val="007F7545"/>
    <w:rsid w:val="00800783"/>
    <w:rsid w:val="00825383"/>
    <w:rsid w:val="00831B46"/>
    <w:rsid w:val="008631A8"/>
    <w:rsid w:val="0087293B"/>
    <w:rsid w:val="008826EE"/>
    <w:rsid w:val="00891E58"/>
    <w:rsid w:val="0089212B"/>
    <w:rsid w:val="009021FE"/>
    <w:rsid w:val="009155B9"/>
    <w:rsid w:val="0094537E"/>
    <w:rsid w:val="0096390C"/>
    <w:rsid w:val="009821DA"/>
    <w:rsid w:val="009A7EE4"/>
    <w:rsid w:val="009D63EF"/>
    <w:rsid w:val="009E36C5"/>
    <w:rsid w:val="009E3A6A"/>
    <w:rsid w:val="009F11DF"/>
    <w:rsid w:val="00A019FF"/>
    <w:rsid w:val="00A11C3F"/>
    <w:rsid w:val="00A57013"/>
    <w:rsid w:val="00A848F7"/>
    <w:rsid w:val="00AC0F24"/>
    <w:rsid w:val="00AC2B13"/>
    <w:rsid w:val="00AD24F4"/>
    <w:rsid w:val="00AF06F5"/>
    <w:rsid w:val="00B1203E"/>
    <w:rsid w:val="00B12F3A"/>
    <w:rsid w:val="00B27357"/>
    <w:rsid w:val="00B625A8"/>
    <w:rsid w:val="00B744E4"/>
    <w:rsid w:val="00B763EB"/>
    <w:rsid w:val="00BA0509"/>
    <w:rsid w:val="00BD1F54"/>
    <w:rsid w:val="00BD2C51"/>
    <w:rsid w:val="00BD6452"/>
    <w:rsid w:val="00C07607"/>
    <w:rsid w:val="00C10BA0"/>
    <w:rsid w:val="00C46952"/>
    <w:rsid w:val="00C47CC3"/>
    <w:rsid w:val="00C53EE6"/>
    <w:rsid w:val="00C66EC3"/>
    <w:rsid w:val="00C96A8C"/>
    <w:rsid w:val="00CA071A"/>
    <w:rsid w:val="00CB3D03"/>
    <w:rsid w:val="00CC7A27"/>
    <w:rsid w:val="00CE6AE0"/>
    <w:rsid w:val="00D13F55"/>
    <w:rsid w:val="00D212CD"/>
    <w:rsid w:val="00D25803"/>
    <w:rsid w:val="00D33EEE"/>
    <w:rsid w:val="00D47DD0"/>
    <w:rsid w:val="00D637DE"/>
    <w:rsid w:val="00E00B1E"/>
    <w:rsid w:val="00E15FBB"/>
    <w:rsid w:val="00E33E02"/>
    <w:rsid w:val="00E52359"/>
    <w:rsid w:val="00E75AB5"/>
    <w:rsid w:val="00EA3C25"/>
    <w:rsid w:val="00EE76DF"/>
    <w:rsid w:val="00EF435D"/>
    <w:rsid w:val="00EF4701"/>
    <w:rsid w:val="00F21BD0"/>
    <w:rsid w:val="00F25750"/>
    <w:rsid w:val="00F45EBB"/>
    <w:rsid w:val="00F976E9"/>
    <w:rsid w:val="00FB01BE"/>
    <w:rsid w:val="00FD016F"/>
    <w:rsid w:val="00FF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6CFC77E"/>
  <w15:docId w15:val="{1BAD97A8-BD1B-B746-8DE7-9E563AFC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06F5"/>
  </w:style>
  <w:style w:type="paragraph" w:styleId="Nadpis1">
    <w:name w:val="heading 1"/>
    <w:basedOn w:val="Normln"/>
    <w:link w:val="Nadpis1Char"/>
    <w:autoRedefine/>
    <w:uiPriority w:val="9"/>
    <w:qFormat/>
    <w:rsid w:val="00C53EE6"/>
    <w:pPr>
      <w:spacing w:before="100" w:beforeAutospacing="1" w:after="100" w:afterAutospacing="1" w:line="240" w:lineRule="auto"/>
      <w:outlineLvl w:val="0"/>
    </w:pPr>
    <w:rPr>
      <w:rFonts w:eastAsiaTheme="majorEastAsia" w:cstheme="majorBidi"/>
      <w:b/>
      <w:bCs/>
      <w:color w:val="DA1C5C" w:themeColor="text2"/>
      <w:kern w:val="36"/>
      <w:sz w:val="32"/>
      <w:szCs w:val="48"/>
      <w:lang w:eastAsia="en-GB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C53EE6"/>
    <w:pPr>
      <w:keepNext/>
      <w:keepLines/>
      <w:spacing w:before="200" w:after="0"/>
      <w:outlineLvl w:val="1"/>
    </w:pPr>
    <w:rPr>
      <w:rFonts w:eastAsiaTheme="majorEastAsia" w:cstheme="majorBidi"/>
      <w:bCs/>
      <w:sz w:val="28"/>
      <w:szCs w:val="26"/>
      <w:lang w:val="en-US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B744E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aliases w:val="Quotes"/>
    <w:basedOn w:val="Normln"/>
    <w:next w:val="Normln"/>
    <w:link w:val="Nadpis4Char"/>
    <w:autoRedefine/>
    <w:uiPriority w:val="9"/>
    <w:unhideWhenUsed/>
    <w:qFormat/>
    <w:rsid w:val="00C53EE6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  <w:color w:val="DA1C5C" w:themeColor="text2"/>
      <w:sz w:val="28"/>
    </w:rPr>
  </w:style>
  <w:style w:type="paragraph" w:styleId="Nadpis5">
    <w:name w:val="heading 5"/>
    <w:basedOn w:val="Normln"/>
    <w:next w:val="Normln"/>
    <w:link w:val="Nadpis5Char"/>
    <w:autoRedefine/>
    <w:uiPriority w:val="9"/>
    <w:unhideWhenUsed/>
    <w:qFormat/>
    <w:rsid w:val="00831B46"/>
    <w:pPr>
      <w:keepNext/>
      <w:keepLines/>
      <w:spacing w:before="200" w:after="0"/>
      <w:outlineLvl w:val="4"/>
    </w:pPr>
    <w:rPr>
      <w:rFonts w:eastAsiaTheme="majorEastAsia" w:cstheme="majorBidi"/>
      <w:b/>
      <w:color w:val="DA1C5C" w:themeColor="text2"/>
      <w:sz w:val="24"/>
      <w:lang w:val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B744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F4B44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744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058A2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744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058A2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744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058A2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3EE6"/>
    <w:rPr>
      <w:rFonts w:eastAsiaTheme="majorEastAsia" w:cstheme="majorBidi"/>
      <w:b/>
      <w:bCs/>
      <w:color w:val="DA1C5C" w:themeColor="text2"/>
      <w:kern w:val="36"/>
      <w:sz w:val="32"/>
      <w:szCs w:val="48"/>
      <w:lang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580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25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5803"/>
  </w:style>
  <w:style w:type="paragraph" w:styleId="Zpat">
    <w:name w:val="footer"/>
    <w:basedOn w:val="Normln"/>
    <w:link w:val="ZpatChar"/>
    <w:uiPriority w:val="99"/>
    <w:unhideWhenUsed/>
    <w:rsid w:val="00D25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5803"/>
  </w:style>
  <w:style w:type="character" w:customStyle="1" w:styleId="Nadpis2Char">
    <w:name w:val="Nadpis 2 Char"/>
    <w:basedOn w:val="Standardnpsmoodstavce"/>
    <w:link w:val="Nadpis2"/>
    <w:uiPriority w:val="9"/>
    <w:rsid w:val="00C53EE6"/>
    <w:rPr>
      <w:rFonts w:eastAsiaTheme="majorEastAsia" w:cstheme="majorBidi"/>
      <w:bCs/>
      <w:sz w:val="28"/>
      <w:szCs w:val="26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rsid w:val="00B744E4"/>
    <w:rPr>
      <w:rFonts w:asciiTheme="majorHAnsi" w:eastAsiaTheme="majorEastAsia" w:hAnsiTheme="majorHAnsi" w:cstheme="majorBidi"/>
      <w:b/>
      <w:bCs/>
    </w:rPr>
  </w:style>
  <w:style w:type="paragraph" w:styleId="Bezmezer">
    <w:name w:val="No Spacing"/>
    <w:autoRedefine/>
    <w:uiPriority w:val="1"/>
    <w:qFormat/>
    <w:rsid w:val="00AF06F5"/>
    <w:pPr>
      <w:spacing w:after="0" w:line="240" w:lineRule="auto"/>
    </w:pPr>
    <w:rPr>
      <w:rFonts w:ascii="Verdana" w:hAnsi="Verdana"/>
      <w:color w:val="0F294B" w:themeColor="text1"/>
    </w:rPr>
  </w:style>
  <w:style w:type="paragraph" w:styleId="Nzev">
    <w:name w:val="Title"/>
    <w:basedOn w:val="Normln"/>
    <w:next w:val="Normln"/>
    <w:link w:val="NzevChar"/>
    <w:autoRedefine/>
    <w:uiPriority w:val="10"/>
    <w:qFormat/>
    <w:rsid w:val="00C53EE6"/>
    <w:pPr>
      <w:pBdr>
        <w:bottom w:val="single" w:sz="4" w:space="4" w:color="0F294B" w:themeColor="text1"/>
      </w:pBdr>
      <w:spacing w:after="0" w:line="240" w:lineRule="auto"/>
      <w:contextualSpacing/>
    </w:pPr>
    <w:rPr>
      <w:rFonts w:eastAsiaTheme="majorEastAsia" w:cstheme="majorBidi"/>
      <w:b/>
      <w:color w:val="0F294B" w:themeColor="text1"/>
      <w:spacing w:val="5"/>
      <w:kern w:val="28"/>
      <w:sz w:val="36"/>
      <w:szCs w:val="52"/>
      <w:lang w:val="en-US"/>
    </w:rPr>
  </w:style>
  <w:style w:type="character" w:customStyle="1" w:styleId="NzevChar">
    <w:name w:val="Název Char"/>
    <w:basedOn w:val="Standardnpsmoodstavce"/>
    <w:link w:val="Nzev"/>
    <w:uiPriority w:val="10"/>
    <w:rsid w:val="00C53EE6"/>
    <w:rPr>
      <w:rFonts w:eastAsiaTheme="majorEastAsia" w:cstheme="majorBidi"/>
      <w:b/>
      <w:color w:val="0F294B" w:themeColor="text1"/>
      <w:spacing w:val="5"/>
      <w:kern w:val="28"/>
      <w:sz w:val="36"/>
      <w:szCs w:val="52"/>
      <w:lang w:val="en-US"/>
    </w:rPr>
  </w:style>
  <w:style w:type="character" w:customStyle="1" w:styleId="Nadpis4Char">
    <w:name w:val="Nadpis 4 Char"/>
    <w:aliases w:val="Quotes Char"/>
    <w:basedOn w:val="Standardnpsmoodstavce"/>
    <w:link w:val="Nadpis4"/>
    <w:uiPriority w:val="9"/>
    <w:rsid w:val="00C53EE6"/>
    <w:rPr>
      <w:rFonts w:eastAsiaTheme="majorEastAsia" w:cstheme="majorBidi"/>
      <w:bCs/>
      <w:i/>
      <w:iCs/>
      <w:color w:val="DA1C5C" w:themeColor="text2"/>
      <w:sz w:val="28"/>
    </w:rPr>
  </w:style>
  <w:style w:type="paragraph" w:styleId="Podnadpis">
    <w:name w:val="Subtitle"/>
    <w:aliases w:val="Surtitle"/>
    <w:basedOn w:val="Normln"/>
    <w:next w:val="Normln"/>
    <w:link w:val="PodnadpisChar"/>
    <w:autoRedefine/>
    <w:uiPriority w:val="11"/>
    <w:qFormat/>
    <w:rsid w:val="00B744E4"/>
    <w:pPr>
      <w:numPr>
        <w:ilvl w:val="1"/>
      </w:numPr>
      <w:spacing w:before="120" w:line="240" w:lineRule="auto"/>
    </w:pPr>
    <w:rPr>
      <w:rFonts w:eastAsiaTheme="majorEastAsia" w:cstheme="majorBidi"/>
      <w:iCs/>
      <w:spacing w:val="30"/>
      <w:kern w:val="24"/>
      <w:sz w:val="28"/>
      <w:szCs w:val="24"/>
      <w:lang w:val="en-US"/>
    </w:rPr>
  </w:style>
  <w:style w:type="character" w:customStyle="1" w:styleId="PodnadpisChar">
    <w:name w:val="Podnadpis Char"/>
    <w:aliases w:val="Surtitle Char"/>
    <w:basedOn w:val="Standardnpsmoodstavce"/>
    <w:link w:val="Podnadpis"/>
    <w:uiPriority w:val="11"/>
    <w:rsid w:val="00B744E4"/>
    <w:rPr>
      <w:rFonts w:ascii="Verdana" w:eastAsiaTheme="majorEastAsia" w:hAnsi="Verdana" w:cstheme="majorBidi"/>
      <w:iCs/>
      <w:spacing w:val="30"/>
      <w:kern w:val="24"/>
      <w:sz w:val="28"/>
      <w:szCs w:val="24"/>
      <w:lang w:val="en-US"/>
    </w:rPr>
  </w:style>
  <w:style w:type="character" w:customStyle="1" w:styleId="Nadpis5Char">
    <w:name w:val="Nadpis 5 Char"/>
    <w:basedOn w:val="Standardnpsmoodstavce"/>
    <w:link w:val="Nadpis5"/>
    <w:uiPriority w:val="9"/>
    <w:rsid w:val="00831B46"/>
    <w:rPr>
      <w:rFonts w:eastAsiaTheme="majorEastAsia" w:cstheme="majorBidi"/>
      <w:b/>
      <w:color w:val="DA1C5C" w:themeColor="text2"/>
      <w:sz w:val="24"/>
      <w:lang w:val="en-US"/>
    </w:rPr>
  </w:style>
  <w:style w:type="character" w:styleId="Zdraznnjemn">
    <w:name w:val="Subtle Emphasis"/>
    <w:basedOn w:val="Standardnpsmoodstavce"/>
    <w:uiPriority w:val="19"/>
    <w:qFormat/>
    <w:rsid w:val="00B744E4"/>
    <w:rPr>
      <w:i/>
      <w:iCs/>
      <w:color w:val="508CDC" w:themeColor="text1" w:themeTint="7F"/>
    </w:rPr>
  </w:style>
  <w:style w:type="character" w:styleId="Zdraznn">
    <w:name w:val="Emphasis"/>
    <w:basedOn w:val="Standardnpsmoodstavce"/>
    <w:uiPriority w:val="20"/>
    <w:qFormat/>
    <w:rsid w:val="00B744E4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B744E4"/>
    <w:rPr>
      <w:b/>
      <w:bCs/>
      <w:i/>
      <w:iCs/>
      <w:color w:val="auto"/>
    </w:rPr>
  </w:style>
  <w:style w:type="paragraph" w:styleId="Citt">
    <w:name w:val="Quote"/>
    <w:basedOn w:val="Normln"/>
    <w:next w:val="Normln"/>
    <w:link w:val="CittChar"/>
    <w:uiPriority w:val="29"/>
    <w:qFormat/>
    <w:rsid w:val="00B744E4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B744E4"/>
    <w:rPr>
      <w:rFonts w:ascii="Verdana" w:hAnsi="Verdana"/>
      <w:i/>
      <w:iCs/>
      <w:color w:val="0F294B" w:themeColor="text1"/>
      <w:sz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744E4"/>
    <w:pPr>
      <w:pBdr>
        <w:bottom w:val="single" w:sz="4" w:space="4" w:color="0F294B" w:themeColor="text1"/>
      </w:pBdr>
      <w:spacing w:before="200" w:after="280"/>
      <w:ind w:left="936" w:right="936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744E4"/>
    <w:rPr>
      <w:rFonts w:ascii="Verdana" w:hAnsi="Verdana"/>
      <w:b/>
      <w:bCs/>
      <w:i/>
      <w:iCs/>
      <w:sz w:val="24"/>
    </w:rPr>
  </w:style>
  <w:style w:type="character" w:styleId="Odkazjemn">
    <w:name w:val="Subtle Reference"/>
    <w:basedOn w:val="Standardnpsmoodstavce"/>
    <w:uiPriority w:val="31"/>
    <w:qFormat/>
    <w:rsid w:val="00B744E4"/>
    <w:rPr>
      <w:smallCaps/>
      <w:color w:val="auto"/>
      <w:u w:val="single"/>
    </w:rPr>
  </w:style>
  <w:style w:type="character" w:styleId="Odkazintenzivn">
    <w:name w:val="Intense Reference"/>
    <w:basedOn w:val="Standardnpsmoodstavce"/>
    <w:uiPriority w:val="32"/>
    <w:qFormat/>
    <w:rsid w:val="00B744E4"/>
    <w:rPr>
      <w:b/>
      <w:bCs/>
      <w:smallCaps/>
      <w:color w:val="auto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B744E4"/>
    <w:rPr>
      <w:b/>
      <w:bCs/>
      <w:smallCaps/>
      <w:spacing w:val="5"/>
    </w:rPr>
  </w:style>
  <w:style w:type="paragraph" w:customStyle="1" w:styleId="Grayling">
    <w:name w:val="Grayling"/>
    <w:basedOn w:val="Normln"/>
    <w:link w:val="GraylingChar"/>
    <w:rsid w:val="00B744E4"/>
  </w:style>
  <w:style w:type="character" w:customStyle="1" w:styleId="Nadpis6Char">
    <w:name w:val="Nadpis 6 Char"/>
    <w:basedOn w:val="Standardnpsmoodstavce"/>
    <w:link w:val="Nadpis6"/>
    <w:uiPriority w:val="9"/>
    <w:semiHidden/>
    <w:rsid w:val="00B744E4"/>
    <w:rPr>
      <w:rFonts w:asciiTheme="majorHAnsi" w:eastAsiaTheme="majorEastAsia" w:hAnsiTheme="majorHAnsi" w:cstheme="majorBidi"/>
      <w:i/>
      <w:iCs/>
      <w:color w:val="0F4B44" w:themeColor="accent1" w:themeShade="7F"/>
      <w:sz w:val="24"/>
    </w:rPr>
  </w:style>
  <w:style w:type="character" w:customStyle="1" w:styleId="GraylingChar">
    <w:name w:val="Grayling Char"/>
    <w:basedOn w:val="Standardnpsmoodstavce"/>
    <w:link w:val="Grayling"/>
    <w:rsid w:val="00B744E4"/>
    <w:rPr>
      <w:rFonts w:ascii="Verdana" w:hAnsi="Verdana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744E4"/>
    <w:rPr>
      <w:rFonts w:asciiTheme="majorHAnsi" w:eastAsiaTheme="majorEastAsia" w:hAnsiTheme="majorHAnsi" w:cstheme="majorBidi"/>
      <w:i/>
      <w:iCs/>
      <w:color w:val="2058A2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744E4"/>
    <w:rPr>
      <w:rFonts w:asciiTheme="majorHAnsi" w:eastAsiaTheme="majorEastAsia" w:hAnsiTheme="majorHAnsi" w:cstheme="majorBidi"/>
      <w:color w:val="2058A2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744E4"/>
    <w:rPr>
      <w:rFonts w:asciiTheme="majorHAnsi" w:eastAsiaTheme="majorEastAsia" w:hAnsiTheme="majorHAnsi" w:cstheme="majorBidi"/>
      <w:i/>
      <w:iCs/>
      <w:color w:val="2058A2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744E4"/>
    <w:pPr>
      <w:spacing w:line="240" w:lineRule="auto"/>
    </w:pPr>
    <w:rPr>
      <w:b/>
      <w:bCs/>
      <w:color w:val="1E988A" w:themeColor="accent1"/>
      <w:sz w:val="18"/>
      <w:szCs w:val="18"/>
    </w:rPr>
  </w:style>
  <w:style w:type="character" w:styleId="Siln">
    <w:name w:val="Strong"/>
    <w:uiPriority w:val="22"/>
    <w:qFormat/>
    <w:rsid w:val="00B744E4"/>
    <w:rPr>
      <w:b/>
      <w:bCs/>
    </w:rPr>
  </w:style>
  <w:style w:type="paragraph" w:styleId="Odstavecseseznamem">
    <w:name w:val="List Paragraph"/>
    <w:basedOn w:val="Normln"/>
    <w:uiPriority w:val="34"/>
    <w:qFormat/>
    <w:rsid w:val="00B744E4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744E4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hAnsiTheme="majorHAnsi"/>
      <w:color w:val="167166" w:themeColor="accent1" w:themeShade="BF"/>
      <w:kern w:val="0"/>
      <w:sz w:val="28"/>
      <w:szCs w:val="28"/>
      <w:lang w:eastAsia="en-US"/>
    </w:rPr>
  </w:style>
  <w:style w:type="paragraph" w:customStyle="1" w:styleId="LegalStatements">
    <w:name w:val="Legal Statements"/>
    <w:basedOn w:val="Zpat"/>
    <w:link w:val="LegalStatementsChar"/>
    <w:qFormat/>
    <w:rsid w:val="00662E3A"/>
    <w:rPr>
      <w:sz w:val="16"/>
      <w:szCs w:val="16"/>
    </w:rPr>
  </w:style>
  <w:style w:type="character" w:customStyle="1" w:styleId="LegalStatementsChar">
    <w:name w:val="Legal Statements Char"/>
    <w:basedOn w:val="ZpatChar"/>
    <w:link w:val="LegalStatements"/>
    <w:rsid w:val="00662E3A"/>
    <w:rPr>
      <w:rFonts w:ascii="Verdana" w:hAnsi="Verdana"/>
      <w:color w:val="0F294B" w:themeColor="text1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4537E"/>
    <w:rPr>
      <w:color w:val="D5D755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30FC9"/>
    <w:rPr>
      <w:color w:val="675DC6" w:themeColor="followedHyperlink"/>
      <w:u w:val="single"/>
    </w:rPr>
  </w:style>
  <w:style w:type="paragraph" w:customStyle="1" w:styleId="p1">
    <w:name w:val="p1"/>
    <w:basedOn w:val="Normln"/>
    <w:rsid w:val="00B12F3A"/>
    <w:pPr>
      <w:spacing w:after="0" w:line="240" w:lineRule="auto"/>
    </w:pPr>
    <w:rPr>
      <w:rFonts w:ascii="Helvetica Neue" w:hAnsi="Helvetica Neue" w:cs="Times New Roman"/>
      <w:color w:val="454545"/>
      <w:sz w:val="18"/>
      <w:szCs w:val="18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25750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C96A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6A8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6A8C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6A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6A8C"/>
    <w:rPr>
      <w:b/>
      <w:bCs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3A7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7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twitter.com/GraylingCZ" TargetMode="External"/><Relationship Id="rId18" Type="http://schemas.openxmlformats.org/officeDocument/2006/relationships/hyperlink" Target="http://www.grayling.cz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grayling.cz" TargetMode="External"/><Relationship Id="rId17" Type="http://schemas.openxmlformats.org/officeDocument/2006/relationships/hyperlink" Target="http://www.grayling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ana.pecenkova@grayling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artmann.info/cs-cz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nstagram.com/GraylingCZ/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acebook.com/GraylingCZ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Grayling">
      <a:dk1>
        <a:srgbClr val="0F294B"/>
      </a:dk1>
      <a:lt1>
        <a:sysClr val="window" lastClr="FFFFFF"/>
      </a:lt1>
      <a:dk2>
        <a:srgbClr val="DA1C5C"/>
      </a:dk2>
      <a:lt2>
        <a:srgbClr val="E7E6E6"/>
      </a:lt2>
      <a:accent1>
        <a:srgbClr val="1E988A"/>
      </a:accent1>
      <a:accent2>
        <a:srgbClr val="F5C400"/>
      </a:accent2>
      <a:accent3>
        <a:srgbClr val="873299"/>
      </a:accent3>
      <a:accent4>
        <a:srgbClr val="00A1DF"/>
      </a:accent4>
      <a:accent5>
        <a:srgbClr val="4A7628"/>
      </a:accent5>
      <a:accent6>
        <a:srgbClr val="FF8671"/>
      </a:accent6>
      <a:hlink>
        <a:srgbClr val="D5D755"/>
      </a:hlink>
      <a:folHlink>
        <a:srgbClr val="675DC6"/>
      </a:folHlink>
    </a:clrScheme>
    <a:fontScheme name="Custom 35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ormat xmlns="http://schemas.microsoft.com/sharepoint/v3/fields">DOTX</_Format>
    <RoutingRuleDescription xmlns="http://schemas.microsoft.com/sharepoint/v3">General A4 Word template</RoutingRuleDescription>
    <_ResourceType xmlns="http://schemas.microsoft.com/sharepoint/v3/fields">Microsoft Template</_Resource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D4012C0569448A22A38D668E585B0" ma:contentTypeVersion="5" ma:contentTypeDescription="Create a new document." ma:contentTypeScope="" ma:versionID="ae827e92b60633374efcb2f7cf8185c3">
  <xsd:schema xmlns:xsd="http://www.w3.org/2001/XMLSchema" xmlns:xs="http://www.w3.org/2001/XMLSchema" xmlns:p="http://schemas.microsoft.com/office/2006/metadata/properties" xmlns:ns1="http://schemas.microsoft.com/sharepoint/v3" xmlns:ns2="5713e581-8a9c-404a-a861-f9a053ef59c0" xmlns:ns3="http://schemas.microsoft.com/sharepoint/v3/fields" targetNamespace="http://schemas.microsoft.com/office/2006/metadata/properties" ma:root="true" ma:fieldsID="99d45662ab3131d2ece16c93c9a29ee2" ns1:_="" ns2:_="" ns3:_="">
    <xsd:import namespace="http://schemas.microsoft.com/sharepoint/v3"/>
    <xsd:import namespace="5713e581-8a9c-404a-a861-f9a053ef59c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_Format" minOccurs="0"/>
                <xsd:element ref="ns3:_ResourceType" minOccurs="0"/>
                <xsd:element ref="ns1:RoutingRuleDescrip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2" ma:displayName="Description" ma:description="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3e581-8a9c-404a-a861-f9a053ef59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Format" ma:index="10" nillable="true" ma:displayName="Format" ma:description="Media-type, file format or dimensions" ma:internalName="_Format">
      <xsd:simpleType>
        <xsd:restriction base="dms:Text"/>
      </xsd:simpleType>
    </xsd:element>
    <xsd:element name="_ResourceType" ma:index="11" nillable="true" ma:displayName="Resource" ma:description="A set of categories, functions, genres or aggregation levels" ma:internalName="_Resource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A7BCF-420E-4E11-B6E6-0217AAF0D67F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713e581-8a9c-404a-a861-f9a053ef59c0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3/field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2BD3BBE-C439-4045-89A8-D2CAAF34C2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105CDD-4BAA-473D-9C87-705492352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713e581-8a9c-404a-a861-f9a053ef59c0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34B7FF-4C5C-4790-97D7-296D412A3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469</Words>
  <Characters>2772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Huntsworth Plc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Vaclav Prchlik</dc:creator>
  <cp:lastModifiedBy>Jana Pečenková</cp:lastModifiedBy>
  <cp:revision>5</cp:revision>
  <cp:lastPrinted>2015-09-14T12:11:00Z</cp:lastPrinted>
  <dcterms:created xsi:type="dcterms:W3CDTF">2019-10-14T12:56:00Z</dcterms:created>
  <dcterms:modified xsi:type="dcterms:W3CDTF">2019-11-12T08:53:00Z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0x0101002A9D4012C0569448A22A38D668E585B0</vt:lpwstr>
  </property>
</Properties>
</file>