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D01" w:rsidRPr="00A06EA0" w:rsidRDefault="00B071DE">
      <w:pPr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</w:pPr>
      <w:r w:rsidRPr="00A06EA0">
        <w:rPr>
          <w:rFonts w:ascii="Arial" w:hAnsi="Arial" w:cs="Arial"/>
          <w:b/>
          <w:noProof/>
          <w:color w:val="FFFFFF" w:themeColor="background1"/>
          <w:sz w:val="60"/>
          <w:szCs w:val="6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165ED263" wp14:editId="4EB9D128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EA0"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  <w:t>HARTMANN GROUP</w:t>
      </w:r>
    </w:p>
    <w:p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  <w:r w:rsidRPr="00A06EA0"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>Česká republika</w:t>
      </w:r>
    </w:p>
    <w:p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:rsidR="00314C76" w:rsidRPr="00A06EA0" w:rsidRDefault="00552D01">
      <w:pP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</w:pPr>
      <w:r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TISKOVÁ</w:t>
      </w:r>
    </w:p>
    <w:p w:rsidR="003C335C" w:rsidRPr="00A06EA0" w:rsidRDefault="00552D01">
      <w:pPr>
        <w:rPr>
          <w:rFonts w:ascii="Arial" w:hAnsi="Arial" w:cs="Arial"/>
          <w:lang w:val="cs-CZ" w:eastAsia="en-US"/>
        </w:rPr>
      </w:pPr>
      <w:r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ZPRÁVA</w:t>
      </w: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E557C" w:rsidRPr="001369B8" w:rsidRDefault="00547496" w:rsidP="003E557C">
      <w:pPr>
        <w:pStyle w:val="HRperex"/>
        <w:rPr>
          <w:color w:val="002F87"/>
          <w:sz w:val="64"/>
          <w:szCs w:val="64"/>
        </w:rPr>
      </w:pPr>
      <w:r>
        <w:rPr>
          <w:color w:val="002F87"/>
          <w:sz w:val="64"/>
          <w:szCs w:val="64"/>
        </w:rPr>
        <w:t xml:space="preserve">V čele HARTMANN </w:t>
      </w:r>
      <w:r w:rsidR="00633132">
        <w:rPr>
          <w:color w:val="002F87"/>
          <w:sz w:val="64"/>
          <w:szCs w:val="64"/>
        </w:rPr>
        <w:t>GROUP</w:t>
      </w:r>
      <w:r>
        <w:rPr>
          <w:color w:val="002F87"/>
          <w:sz w:val="64"/>
          <w:szCs w:val="64"/>
        </w:rPr>
        <w:t xml:space="preserve"> bude od ledna Britta Fünfstück</w:t>
      </w:r>
    </w:p>
    <w:p w:rsidR="006B7D8B" w:rsidRPr="001369B8" w:rsidRDefault="000A514D" w:rsidP="006B7D8B">
      <w:pPr>
        <w:pStyle w:val="HRperex"/>
        <w:jc w:val="both"/>
      </w:pPr>
      <w:r w:rsidRPr="00F61A23">
        <w:rPr>
          <w:b/>
          <w:szCs w:val="24"/>
        </w:rPr>
        <w:t>Brno</w:t>
      </w:r>
      <w:r w:rsidR="00EA0B32" w:rsidRPr="00F61A23">
        <w:rPr>
          <w:b/>
          <w:szCs w:val="24"/>
        </w:rPr>
        <w:t>/</w:t>
      </w:r>
      <w:proofErr w:type="spellStart"/>
      <w:r w:rsidR="00EA0B32" w:rsidRPr="00F61A23">
        <w:rPr>
          <w:b/>
          <w:szCs w:val="24"/>
        </w:rPr>
        <w:t>Heidenheim</w:t>
      </w:r>
      <w:proofErr w:type="spellEnd"/>
      <w:r w:rsidRPr="00F61A23">
        <w:rPr>
          <w:b/>
          <w:szCs w:val="24"/>
        </w:rPr>
        <w:t xml:space="preserve"> </w:t>
      </w:r>
      <w:r w:rsidRPr="009767CC">
        <w:rPr>
          <w:b/>
          <w:szCs w:val="24"/>
        </w:rPr>
        <w:t>17</w:t>
      </w:r>
      <w:r w:rsidR="006B7D8B" w:rsidRPr="009767CC">
        <w:rPr>
          <w:b/>
          <w:szCs w:val="24"/>
        </w:rPr>
        <w:t xml:space="preserve">. </w:t>
      </w:r>
      <w:r w:rsidR="000270AD" w:rsidRPr="009767CC">
        <w:rPr>
          <w:b/>
          <w:szCs w:val="24"/>
        </w:rPr>
        <w:t>října</w:t>
      </w:r>
      <w:r w:rsidR="006B7D8B" w:rsidRPr="009767CC">
        <w:rPr>
          <w:b/>
          <w:szCs w:val="24"/>
        </w:rPr>
        <w:t xml:space="preserve"> 201</w:t>
      </w:r>
      <w:r w:rsidRPr="009767CC">
        <w:rPr>
          <w:b/>
          <w:szCs w:val="24"/>
        </w:rPr>
        <w:t>8</w:t>
      </w:r>
      <w:r w:rsidR="003E557C" w:rsidRPr="001369B8">
        <w:rPr>
          <w:szCs w:val="24"/>
        </w:rPr>
        <w:t xml:space="preserve"> </w:t>
      </w:r>
      <w:r w:rsidR="003E557C" w:rsidRPr="001369B8">
        <w:t xml:space="preserve">– </w:t>
      </w:r>
      <w:r w:rsidR="000270AD">
        <w:t>Dozorčí rada HARTMANN</w:t>
      </w:r>
      <w:r w:rsidR="00547496">
        <w:t xml:space="preserve"> </w:t>
      </w:r>
      <w:r w:rsidR="00633132">
        <w:t>GROUP</w:t>
      </w:r>
      <w:r w:rsidR="00A71175">
        <w:t xml:space="preserve"> </w:t>
      </w:r>
      <w:r w:rsidR="000270AD">
        <w:t>informovala o</w:t>
      </w:r>
      <w:r w:rsidR="00F61A23">
        <w:t> </w:t>
      </w:r>
      <w:r w:rsidR="000270AD">
        <w:t xml:space="preserve">jmenování </w:t>
      </w:r>
      <w:proofErr w:type="spellStart"/>
      <w:r w:rsidR="000270AD">
        <w:t>Britty</w:t>
      </w:r>
      <w:proofErr w:type="spellEnd"/>
      <w:r w:rsidR="000270AD">
        <w:t xml:space="preserve"> </w:t>
      </w:r>
      <w:proofErr w:type="spellStart"/>
      <w:r w:rsidR="000270AD">
        <w:t>Fünfstück</w:t>
      </w:r>
      <w:proofErr w:type="spellEnd"/>
      <w:r w:rsidR="000270AD">
        <w:t xml:space="preserve"> do pozice výkonné ředitelky a předsedkyně správní rady. </w:t>
      </w:r>
      <w:r w:rsidR="00547496">
        <w:t>Fünfstück n</w:t>
      </w:r>
      <w:r w:rsidR="000270AD">
        <w:t>aváže na Andrease Joehleho, který obě funkce vykonával od roku 2013 a loni oznámil svůj odchod</w:t>
      </w:r>
      <w:r w:rsidR="00547496">
        <w:t xml:space="preserve"> ze skupiny</w:t>
      </w:r>
      <w:r w:rsidR="000270AD">
        <w:t xml:space="preserve">. Do správní rady </w:t>
      </w:r>
      <w:r w:rsidR="00EF2C8A">
        <w:t xml:space="preserve">zasedne </w:t>
      </w:r>
      <w:proofErr w:type="spellStart"/>
      <w:r w:rsidR="000270AD">
        <w:t>Fünfstück</w:t>
      </w:r>
      <w:proofErr w:type="spellEnd"/>
      <w:r w:rsidR="000270AD">
        <w:t xml:space="preserve"> 1. listopadu, pozici výkonné ředitelky přebere od 1. ledna 2019. </w:t>
      </w:r>
    </w:p>
    <w:p w:rsidR="003E557C" w:rsidRPr="00547496" w:rsidRDefault="000270AD" w:rsidP="003E557C">
      <w:pPr>
        <w:spacing w:line="276" w:lineRule="auto"/>
        <w:jc w:val="both"/>
        <w:rPr>
          <w:rFonts w:ascii="Arial" w:hAnsi="Arial" w:cs="Arial"/>
          <w:i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>Britta Fünfstück přichází do HARTMANN</w:t>
      </w:r>
      <w:r w:rsidR="00547496">
        <w:rPr>
          <w:rFonts w:ascii="Arial" w:hAnsi="Arial" w:cs="Arial"/>
          <w:sz w:val="24"/>
          <w:lang w:val="cs-CZ"/>
        </w:rPr>
        <w:t xml:space="preserve"> </w:t>
      </w:r>
      <w:r w:rsidR="00633132">
        <w:rPr>
          <w:rFonts w:ascii="Arial" w:hAnsi="Arial" w:cs="Arial"/>
          <w:sz w:val="24"/>
          <w:lang w:val="cs-CZ"/>
        </w:rPr>
        <w:t>GROUP</w:t>
      </w:r>
      <w:r>
        <w:rPr>
          <w:rFonts w:ascii="Arial" w:hAnsi="Arial" w:cs="Arial"/>
          <w:sz w:val="24"/>
          <w:lang w:val="cs-CZ"/>
        </w:rPr>
        <w:t xml:space="preserve"> </w:t>
      </w:r>
      <w:r w:rsidR="00547496">
        <w:rPr>
          <w:rFonts w:ascii="Arial" w:hAnsi="Arial" w:cs="Arial"/>
          <w:sz w:val="24"/>
          <w:lang w:val="cs-CZ"/>
        </w:rPr>
        <w:t>z</w:t>
      </w:r>
      <w:r>
        <w:rPr>
          <w:rFonts w:ascii="Arial" w:hAnsi="Arial" w:cs="Arial"/>
          <w:sz w:val="24"/>
          <w:lang w:val="cs-CZ"/>
        </w:rPr>
        <w:t xml:space="preserve">e společnosti </w:t>
      </w:r>
      <w:proofErr w:type="spellStart"/>
      <w:r>
        <w:rPr>
          <w:rFonts w:ascii="Arial" w:hAnsi="Arial" w:cs="Arial"/>
          <w:sz w:val="24"/>
          <w:lang w:val="cs-CZ"/>
        </w:rPr>
        <w:t>Clariant</w:t>
      </w:r>
      <w:proofErr w:type="spellEnd"/>
      <w:r>
        <w:rPr>
          <w:rFonts w:ascii="Arial" w:hAnsi="Arial" w:cs="Arial"/>
          <w:sz w:val="24"/>
          <w:lang w:val="cs-CZ"/>
        </w:rPr>
        <w:t xml:space="preserve">, globálního lídra v oblasti speciálních chemikálií, kde byla členkou top managementu. Na této pozici měla na starosti </w:t>
      </w:r>
      <w:r w:rsidR="00547496">
        <w:rPr>
          <w:rFonts w:ascii="Arial" w:hAnsi="Arial" w:cs="Arial"/>
          <w:sz w:val="24"/>
          <w:lang w:val="cs-CZ"/>
        </w:rPr>
        <w:t xml:space="preserve">mimo jiné </w:t>
      </w:r>
      <w:r>
        <w:rPr>
          <w:rFonts w:ascii="Arial" w:hAnsi="Arial" w:cs="Arial"/>
          <w:sz w:val="24"/>
          <w:lang w:val="cs-CZ"/>
        </w:rPr>
        <w:t xml:space="preserve">obchod s umělými a nátěrovými hmotami. </w:t>
      </w:r>
      <w:r w:rsidRPr="002E0A02">
        <w:rPr>
          <w:rFonts w:ascii="Arial" w:hAnsi="Arial" w:cs="Arial"/>
          <w:i/>
          <w:sz w:val="24"/>
          <w:lang w:val="cs-CZ"/>
        </w:rPr>
        <w:t>„</w:t>
      </w:r>
      <w:r w:rsidR="002E0A02" w:rsidRPr="002E0A02">
        <w:rPr>
          <w:rFonts w:ascii="Arial" w:hAnsi="Arial" w:cs="Arial"/>
          <w:i/>
          <w:sz w:val="24"/>
          <w:lang w:val="cs-CZ"/>
        </w:rPr>
        <w:t>Letos slaví HARTMANN 200</w:t>
      </w:r>
      <w:r w:rsidR="00EF2C8A">
        <w:rPr>
          <w:rFonts w:ascii="Arial" w:hAnsi="Arial" w:cs="Arial"/>
          <w:i/>
          <w:sz w:val="24"/>
          <w:lang w:val="cs-CZ"/>
        </w:rPr>
        <w:t>. </w:t>
      </w:r>
      <w:r w:rsidR="002E0A02" w:rsidRPr="002E0A02">
        <w:rPr>
          <w:rFonts w:ascii="Arial" w:hAnsi="Arial" w:cs="Arial"/>
          <w:i/>
          <w:sz w:val="24"/>
          <w:lang w:val="cs-CZ"/>
        </w:rPr>
        <w:t xml:space="preserve">výročí svého založení. Od </w:t>
      </w:r>
      <w:r w:rsidR="00EF2C8A">
        <w:rPr>
          <w:rFonts w:ascii="Arial" w:hAnsi="Arial" w:cs="Arial"/>
          <w:i/>
          <w:sz w:val="24"/>
          <w:lang w:val="cs-CZ"/>
        </w:rPr>
        <w:t>roku 1818, kdy ji Ludwig von Hartmann založil,</w:t>
      </w:r>
      <w:r w:rsidR="002E0A02" w:rsidRPr="002E0A02">
        <w:rPr>
          <w:rFonts w:ascii="Arial" w:hAnsi="Arial" w:cs="Arial"/>
          <w:i/>
          <w:sz w:val="24"/>
          <w:lang w:val="cs-CZ"/>
        </w:rPr>
        <w:t xml:space="preserve"> se společnost stala předním světovým výrobcem zdravotnických </w:t>
      </w:r>
      <w:r w:rsidR="00547496">
        <w:rPr>
          <w:rFonts w:ascii="Arial" w:hAnsi="Arial" w:cs="Arial"/>
          <w:i/>
          <w:sz w:val="24"/>
          <w:lang w:val="cs-CZ"/>
        </w:rPr>
        <w:t xml:space="preserve">prostředků </w:t>
      </w:r>
      <w:r w:rsidR="002E0A02" w:rsidRPr="002E0A02">
        <w:rPr>
          <w:rFonts w:ascii="Arial" w:hAnsi="Arial" w:cs="Arial"/>
          <w:i/>
          <w:sz w:val="24"/>
          <w:lang w:val="cs-CZ"/>
        </w:rPr>
        <w:t>a hygienických pomůcek,“</w:t>
      </w:r>
      <w:r w:rsidR="002E0A02">
        <w:rPr>
          <w:rFonts w:ascii="Arial" w:hAnsi="Arial" w:cs="Arial"/>
          <w:sz w:val="24"/>
          <w:lang w:val="cs-CZ"/>
        </w:rPr>
        <w:t xml:space="preserve"> </w:t>
      </w:r>
      <w:r w:rsidR="00A45705">
        <w:rPr>
          <w:rFonts w:ascii="Arial" w:hAnsi="Arial" w:cs="Arial"/>
          <w:sz w:val="24"/>
          <w:lang w:val="cs-CZ"/>
        </w:rPr>
        <w:t xml:space="preserve">uvádí </w:t>
      </w:r>
      <w:r w:rsidR="002E0A02">
        <w:rPr>
          <w:rFonts w:ascii="Arial" w:hAnsi="Arial" w:cs="Arial"/>
          <w:sz w:val="24"/>
          <w:lang w:val="cs-CZ"/>
        </w:rPr>
        <w:t xml:space="preserve">Jürgen </w:t>
      </w:r>
      <w:proofErr w:type="spellStart"/>
      <w:r w:rsidR="002E0A02">
        <w:rPr>
          <w:rFonts w:ascii="Arial" w:hAnsi="Arial" w:cs="Arial"/>
          <w:sz w:val="24"/>
          <w:lang w:val="cs-CZ"/>
        </w:rPr>
        <w:t>Heckmann</w:t>
      </w:r>
      <w:proofErr w:type="spellEnd"/>
      <w:r w:rsidR="002E0A02">
        <w:rPr>
          <w:rFonts w:ascii="Arial" w:hAnsi="Arial" w:cs="Arial"/>
          <w:sz w:val="24"/>
          <w:lang w:val="cs-CZ"/>
        </w:rPr>
        <w:t>, předseda dozorčí rady skupiny HARTMANN</w:t>
      </w:r>
      <w:r w:rsidR="00A45705">
        <w:rPr>
          <w:rFonts w:ascii="Arial" w:hAnsi="Arial" w:cs="Arial"/>
          <w:sz w:val="24"/>
          <w:lang w:val="cs-CZ"/>
        </w:rPr>
        <w:t>, a dodává:</w:t>
      </w:r>
      <w:r w:rsidR="002E0A02">
        <w:rPr>
          <w:rFonts w:ascii="Arial" w:hAnsi="Arial" w:cs="Arial"/>
          <w:sz w:val="24"/>
          <w:lang w:val="cs-CZ"/>
        </w:rPr>
        <w:t xml:space="preserve"> </w:t>
      </w:r>
      <w:r w:rsidR="002E0A02" w:rsidRPr="00547496">
        <w:rPr>
          <w:rFonts w:ascii="Arial" w:hAnsi="Arial" w:cs="Arial"/>
          <w:i/>
          <w:sz w:val="24"/>
          <w:lang w:val="cs-CZ"/>
        </w:rPr>
        <w:t>„</w:t>
      </w:r>
      <w:proofErr w:type="spellStart"/>
      <w:r w:rsidR="002E0A02" w:rsidRPr="00547496">
        <w:rPr>
          <w:rFonts w:ascii="Arial" w:hAnsi="Arial" w:cs="Arial"/>
          <w:i/>
          <w:sz w:val="24"/>
          <w:lang w:val="cs-CZ"/>
        </w:rPr>
        <w:t>Britta</w:t>
      </w:r>
      <w:proofErr w:type="spellEnd"/>
      <w:r w:rsidR="002E0A02" w:rsidRPr="00547496">
        <w:rPr>
          <w:rFonts w:ascii="Arial" w:hAnsi="Arial" w:cs="Arial"/>
          <w:i/>
          <w:sz w:val="24"/>
          <w:lang w:val="cs-CZ"/>
        </w:rPr>
        <w:t xml:space="preserve"> </w:t>
      </w:r>
      <w:proofErr w:type="spellStart"/>
      <w:r w:rsidR="002E0A02" w:rsidRPr="00547496">
        <w:rPr>
          <w:rFonts w:ascii="Arial" w:hAnsi="Arial" w:cs="Arial"/>
          <w:i/>
          <w:sz w:val="24"/>
          <w:lang w:val="cs-CZ"/>
        </w:rPr>
        <w:t>Fünfstück</w:t>
      </w:r>
      <w:proofErr w:type="spellEnd"/>
      <w:r w:rsidR="002E0A02" w:rsidRPr="00547496">
        <w:rPr>
          <w:rFonts w:ascii="Arial" w:hAnsi="Arial" w:cs="Arial"/>
          <w:i/>
          <w:sz w:val="24"/>
          <w:lang w:val="cs-CZ"/>
        </w:rPr>
        <w:t xml:space="preserve"> </w:t>
      </w:r>
      <w:r w:rsidR="00DC1D73" w:rsidRPr="00547496">
        <w:rPr>
          <w:rFonts w:ascii="Arial" w:hAnsi="Arial" w:cs="Arial"/>
          <w:i/>
          <w:sz w:val="24"/>
          <w:lang w:val="cs-CZ"/>
        </w:rPr>
        <w:t>se</w:t>
      </w:r>
      <w:r w:rsidR="006A490B" w:rsidRPr="00547496">
        <w:rPr>
          <w:rFonts w:ascii="Arial" w:hAnsi="Arial" w:cs="Arial"/>
          <w:i/>
          <w:sz w:val="24"/>
          <w:lang w:val="cs-CZ"/>
        </w:rPr>
        <w:t xml:space="preserve"> stala součástí linie</w:t>
      </w:r>
      <w:r w:rsidR="00A45705">
        <w:rPr>
          <w:rFonts w:ascii="Arial" w:hAnsi="Arial" w:cs="Arial"/>
          <w:i/>
          <w:sz w:val="24"/>
          <w:lang w:val="cs-CZ"/>
        </w:rPr>
        <w:t xml:space="preserve"> vedení</w:t>
      </w:r>
      <w:r w:rsidR="006A490B" w:rsidRPr="00547496">
        <w:rPr>
          <w:rFonts w:ascii="Arial" w:hAnsi="Arial" w:cs="Arial"/>
          <w:i/>
          <w:sz w:val="24"/>
          <w:lang w:val="cs-CZ"/>
        </w:rPr>
        <w:t xml:space="preserve">, díky které je dnes HARTMANN tím, čím je, a </w:t>
      </w:r>
      <w:r w:rsidR="001939C7" w:rsidRPr="00547496">
        <w:rPr>
          <w:rFonts w:ascii="Arial" w:hAnsi="Arial" w:cs="Arial"/>
          <w:i/>
          <w:sz w:val="24"/>
          <w:lang w:val="cs-CZ"/>
        </w:rPr>
        <w:t>bude se podílet na jeho růstu.</w:t>
      </w:r>
      <w:r w:rsidR="00547496">
        <w:rPr>
          <w:rFonts w:ascii="Arial" w:hAnsi="Arial" w:cs="Arial"/>
          <w:i/>
          <w:sz w:val="24"/>
          <w:lang w:val="cs-CZ"/>
        </w:rPr>
        <w:t>“</w:t>
      </w:r>
    </w:p>
    <w:p w:rsidR="00547496" w:rsidRDefault="00547496" w:rsidP="00547496">
      <w:pPr>
        <w:spacing w:line="276" w:lineRule="auto"/>
        <w:jc w:val="both"/>
        <w:rPr>
          <w:rFonts w:ascii="Arial" w:hAnsi="Arial" w:cs="Arial"/>
          <w:sz w:val="24"/>
          <w:lang w:val="cs-CZ"/>
        </w:rPr>
      </w:pPr>
    </w:p>
    <w:p w:rsidR="001939C7" w:rsidRDefault="00F61A23" w:rsidP="003E557C">
      <w:pPr>
        <w:spacing w:line="276" w:lineRule="auto"/>
        <w:jc w:val="both"/>
        <w:rPr>
          <w:rFonts w:ascii="Arial" w:hAnsi="Arial" w:cs="Arial"/>
          <w:sz w:val="24"/>
          <w:lang w:val="cs-CZ"/>
        </w:rPr>
      </w:pPr>
      <w:proofErr w:type="spellStart"/>
      <w:r>
        <w:rPr>
          <w:rFonts w:ascii="Arial" w:hAnsi="Arial" w:cs="Arial"/>
          <w:sz w:val="24"/>
          <w:lang w:val="cs-CZ"/>
        </w:rPr>
        <w:t>Britta</w:t>
      </w:r>
      <w:proofErr w:type="spellEnd"/>
      <w:r w:rsidR="00A45705">
        <w:rPr>
          <w:rFonts w:ascii="Arial" w:hAnsi="Arial" w:cs="Arial"/>
          <w:sz w:val="24"/>
          <w:lang w:val="cs-CZ"/>
        </w:rPr>
        <w:t xml:space="preserve"> </w:t>
      </w:r>
      <w:proofErr w:type="spellStart"/>
      <w:r w:rsidR="00547496">
        <w:rPr>
          <w:rFonts w:ascii="Arial" w:hAnsi="Arial" w:cs="Arial"/>
          <w:sz w:val="24"/>
          <w:lang w:val="cs-CZ"/>
        </w:rPr>
        <w:t>Fünfstück</w:t>
      </w:r>
      <w:proofErr w:type="spellEnd"/>
      <w:r w:rsidR="00547496">
        <w:rPr>
          <w:rFonts w:ascii="Arial" w:hAnsi="Arial" w:cs="Arial"/>
          <w:sz w:val="24"/>
          <w:lang w:val="cs-CZ"/>
        </w:rPr>
        <w:t xml:space="preserve"> je rakouskou občankou, má vzdělání v oblasti obchodu a vystudovala obor inženýrská fyzika na Univerzitě Johannese Keplera v Lin</w:t>
      </w:r>
      <w:r w:rsidR="00EA0B32">
        <w:rPr>
          <w:rFonts w:ascii="Arial" w:hAnsi="Arial" w:cs="Arial"/>
          <w:sz w:val="24"/>
          <w:lang w:val="cs-CZ"/>
        </w:rPr>
        <w:t>c</w:t>
      </w:r>
      <w:r w:rsidR="00547496">
        <w:rPr>
          <w:rFonts w:ascii="Arial" w:hAnsi="Arial" w:cs="Arial"/>
          <w:sz w:val="24"/>
          <w:lang w:val="cs-CZ"/>
        </w:rPr>
        <w:t>i. Zde v roce 1998 promovala s vyznamenáním. Svou k</w:t>
      </w:r>
      <w:r w:rsidR="001939C7">
        <w:rPr>
          <w:rFonts w:ascii="Arial" w:hAnsi="Arial" w:cs="Arial"/>
          <w:sz w:val="24"/>
          <w:lang w:val="cs-CZ"/>
        </w:rPr>
        <w:t xml:space="preserve">ariéru </w:t>
      </w:r>
      <w:r w:rsidR="00547496">
        <w:rPr>
          <w:rFonts w:ascii="Arial" w:hAnsi="Arial" w:cs="Arial"/>
          <w:sz w:val="24"/>
          <w:lang w:val="cs-CZ"/>
        </w:rPr>
        <w:t>odstartovala v témže</w:t>
      </w:r>
      <w:r w:rsidR="001939C7">
        <w:rPr>
          <w:rFonts w:ascii="Arial" w:hAnsi="Arial" w:cs="Arial"/>
          <w:sz w:val="24"/>
          <w:lang w:val="cs-CZ"/>
        </w:rPr>
        <w:t xml:space="preserve"> roce jako konzultantka ve společnosti Boston Consulting Group. </w:t>
      </w:r>
      <w:r w:rsidR="00547496">
        <w:rPr>
          <w:rFonts w:ascii="Arial" w:hAnsi="Arial" w:cs="Arial"/>
          <w:sz w:val="24"/>
          <w:lang w:val="cs-CZ"/>
        </w:rPr>
        <w:t>Mezi léty 2000 a 2009</w:t>
      </w:r>
      <w:r w:rsidR="001939C7">
        <w:rPr>
          <w:rFonts w:ascii="Arial" w:hAnsi="Arial" w:cs="Arial"/>
          <w:sz w:val="24"/>
          <w:lang w:val="cs-CZ"/>
        </w:rPr>
        <w:t xml:space="preserve"> zastávala různé pozice v oblasti marketingu a prodeje, ale i vedoucí </w:t>
      </w:r>
      <w:r w:rsidR="00547496">
        <w:rPr>
          <w:rFonts w:ascii="Arial" w:hAnsi="Arial" w:cs="Arial"/>
          <w:sz w:val="24"/>
          <w:lang w:val="cs-CZ"/>
        </w:rPr>
        <w:t>posty</w:t>
      </w:r>
      <w:r w:rsidR="001939C7">
        <w:rPr>
          <w:rFonts w:ascii="Arial" w:hAnsi="Arial" w:cs="Arial"/>
          <w:sz w:val="24"/>
          <w:lang w:val="cs-CZ"/>
        </w:rPr>
        <w:t xml:space="preserve"> v oblasti strategie, plánování a akvizic ve zdravotní divizi společnosti Siemens</w:t>
      </w:r>
      <w:r w:rsidR="00260A37">
        <w:rPr>
          <w:rFonts w:ascii="Arial" w:hAnsi="Arial" w:cs="Arial"/>
          <w:sz w:val="24"/>
          <w:lang w:val="cs-CZ"/>
        </w:rPr>
        <w:t xml:space="preserve"> AG v Německu </w:t>
      </w:r>
      <w:r w:rsidR="00547496">
        <w:rPr>
          <w:rFonts w:ascii="Arial" w:hAnsi="Arial" w:cs="Arial"/>
          <w:sz w:val="24"/>
          <w:lang w:val="cs-CZ"/>
        </w:rPr>
        <w:t>a</w:t>
      </w:r>
      <w:r w:rsidR="00260A37">
        <w:rPr>
          <w:rFonts w:ascii="Arial" w:hAnsi="Arial" w:cs="Arial"/>
          <w:sz w:val="24"/>
          <w:lang w:val="cs-CZ"/>
        </w:rPr>
        <w:t xml:space="preserve"> ve Spojených státech. V červenci 2009 se Fünfstück stala generální ředitelkou obchodní jednotky Siemens Molecular Imaging v USA, kde vedla tým více než </w:t>
      </w:r>
      <w:r w:rsidR="00A45705">
        <w:rPr>
          <w:rFonts w:ascii="Arial" w:hAnsi="Arial" w:cs="Arial"/>
          <w:sz w:val="24"/>
          <w:lang w:val="cs-CZ"/>
        </w:rPr>
        <w:t xml:space="preserve">o </w:t>
      </w:r>
      <w:r w:rsidR="00260A37">
        <w:rPr>
          <w:rFonts w:ascii="Arial" w:hAnsi="Arial" w:cs="Arial"/>
          <w:sz w:val="24"/>
          <w:lang w:val="cs-CZ"/>
        </w:rPr>
        <w:t>2</w:t>
      </w:r>
      <w:r w:rsidR="00EA0B32">
        <w:rPr>
          <w:rFonts w:ascii="Arial" w:hAnsi="Arial" w:cs="Arial"/>
          <w:sz w:val="24"/>
          <w:lang w:val="cs-CZ"/>
        </w:rPr>
        <w:t xml:space="preserve"> </w:t>
      </w:r>
      <w:r w:rsidR="00260A37">
        <w:rPr>
          <w:rFonts w:ascii="Arial" w:hAnsi="Arial" w:cs="Arial"/>
          <w:sz w:val="24"/>
          <w:lang w:val="cs-CZ"/>
        </w:rPr>
        <w:t xml:space="preserve">500 </w:t>
      </w:r>
      <w:r w:rsidR="00A45705">
        <w:rPr>
          <w:rFonts w:ascii="Arial" w:hAnsi="Arial" w:cs="Arial"/>
          <w:sz w:val="24"/>
          <w:lang w:val="cs-CZ"/>
        </w:rPr>
        <w:t>zaměstnancích. F</w:t>
      </w:r>
      <w:r w:rsidR="00260A37">
        <w:rPr>
          <w:rFonts w:ascii="Arial" w:hAnsi="Arial" w:cs="Arial"/>
          <w:sz w:val="24"/>
          <w:lang w:val="cs-CZ"/>
        </w:rPr>
        <w:t xml:space="preserve">unkci ředitelky zastávala poté i v divizi klinických produktů v německém Erlangenu. Tam se podílela na vedení organizace více než </w:t>
      </w:r>
      <w:r w:rsidR="00A45705">
        <w:rPr>
          <w:rFonts w:ascii="Arial" w:hAnsi="Arial" w:cs="Arial"/>
          <w:sz w:val="24"/>
          <w:lang w:val="cs-CZ"/>
        </w:rPr>
        <w:t xml:space="preserve">s </w:t>
      </w:r>
      <w:r w:rsidR="00260A37">
        <w:rPr>
          <w:rFonts w:ascii="Arial" w:hAnsi="Arial" w:cs="Arial"/>
          <w:sz w:val="24"/>
          <w:lang w:val="cs-CZ"/>
        </w:rPr>
        <w:t>9</w:t>
      </w:r>
      <w:r w:rsidR="00EA0B32">
        <w:rPr>
          <w:rFonts w:ascii="Arial" w:hAnsi="Arial" w:cs="Arial"/>
          <w:sz w:val="24"/>
          <w:lang w:val="cs-CZ"/>
        </w:rPr>
        <w:t xml:space="preserve"> </w:t>
      </w:r>
      <w:r w:rsidR="00260A37">
        <w:rPr>
          <w:rFonts w:ascii="Arial" w:hAnsi="Arial" w:cs="Arial"/>
          <w:sz w:val="24"/>
          <w:lang w:val="cs-CZ"/>
        </w:rPr>
        <w:t xml:space="preserve">000 </w:t>
      </w:r>
      <w:r w:rsidR="00A45705">
        <w:rPr>
          <w:rFonts w:ascii="Arial" w:hAnsi="Arial" w:cs="Arial"/>
          <w:sz w:val="24"/>
          <w:lang w:val="cs-CZ"/>
        </w:rPr>
        <w:t>lid</w:t>
      </w:r>
      <w:r w:rsidR="00177F8C">
        <w:rPr>
          <w:rFonts w:ascii="Arial" w:hAnsi="Arial" w:cs="Arial"/>
          <w:sz w:val="24"/>
          <w:lang w:val="cs-CZ"/>
        </w:rPr>
        <w:t>mi</w:t>
      </w:r>
      <w:r w:rsidR="00260A37">
        <w:rPr>
          <w:rFonts w:ascii="Arial" w:hAnsi="Arial" w:cs="Arial"/>
          <w:sz w:val="24"/>
          <w:lang w:val="cs-CZ"/>
        </w:rPr>
        <w:t>, která expandovala do 12 různých oblastí</w:t>
      </w:r>
      <w:r w:rsidR="00A45705">
        <w:rPr>
          <w:rFonts w:ascii="Arial" w:hAnsi="Arial" w:cs="Arial"/>
          <w:sz w:val="24"/>
          <w:lang w:val="cs-CZ"/>
        </w:rPr>
        <w:t>,</w:t>
      </w:r>
      <w:r w:rsidR="00260A37">
        <w:rPr>
          <w:rFonts w:ascii="Arial" w:hAnsi="Arial" w:cs="Arial"/>
          <w:sz w:val="24"/>
          <w:lang w:val="cs-CZ"/>
        </w:rPr>
        <w:t xml:space="preserve"> a sloužila </w:t>
      </w:r>
      <w:r w:rsidR="00DA271A">
        <w:rPr>
          <w:rFonts w:ascii="Arial" w:hAnsi="Arial" w:cs="Arial"/>
          <w:sz w:val="24"/>
          <w:lang w:val="cs-CZ"/>
        </w:rPr>
        <w:t>jako</w:t>
      </w:r>
      <w:r w:rsidR="00260A37">
        <w:rPr>
          <w:rFonts w:ascii="Arial" w:hAnsi="Arial" w:cs="Arial"/>
          <w:sz w:val="24"/>
          <w:lang w:val="cs-CZ"/>
        </w:rPr>
        <w:t xml:space="preserve"> člen</w:t>
      </w:r>
      <w:r w:rsidR="00177F8C">
        <w:rPr>
          <w:rFonts w:ascii="Arial" w:hAnsi="Arial" w:cs="Arial"/>
          <w:sz w:val="24"/>
          <w:lang w:val="cs-CZ"/>
        </w:rPr>
        <w:t>ka</w:t>
      </w:r>
      <w:r w:rsidR="00260A37">
        <w:rPr>
          <w:rFonts w:ascii="Arial" w:hAnsi="Arial" w:cs="Arial"/>
          <w:sz w:val="24"/>
          <w:lang w:val="cs-CZ"/>
        </w:rPr>
        <w:t xml:space="preserve"> výkonného výboru společnosti Siemens Healthcare. </w:t>
      </w:r>
    </w:p>
    <w:p w:rsidR="001939C7" w:rsidRDefault="001939C7" w:rsidP="003E557C">
      <w:pPr>
        <w:spacing w:line="276" w:lineRule="auto"/>
        <w:jc w:val="both"/>
        <w:rPr>
          <w:rFonts w:ascii="Arial" w:hAnsi="Arial" w:cs="Arial"/>
          <w:sz w:val="24"/>
          <w:lang w:val="cs-CZ"/>
        </w:rPr>
      </w:pPr>
    </w:p>
    <w:p w:rsidR="00C862B7" w:rsidRDefault="00C862B7" w:rsidP="003E557C">
      <w:pPr>
        <w:spacing w:line="276" w:lineRule="auto"/>
        <w:jc w:val="both"/>
        <w:rPr>
          <w:rFonts w:ascii="Arial" w:hAnsi="Arial" w:cs="Arial"/>
          <w:sz w:val="24"/>
          <w:lang w:val="cs-CZ"/>
        </w:rPr>
      </w:pPr>
      <w:r w:rsidRPr="00DA271A">
        <w:rPr>
          <w:rFonts w:ascii="Arial" w:hAnsi="Arial" w:cs="Arial"/>
          <w:i/>
          <w:sz w:val="24"/>
          <w:lang w:val="cs-CZ"/>
        </w:rPr>
        <w:t xml:space="preserve">„Být součástí společnosti HARTMANN </w:t>
      </w:r>
      <w:r w:rsidR="00633132" w:rsidRPr="00633132">
        <w:rPr>
          <w:rFonts w:ascii="Arial" w:hAnsi="Arial" w:cs="Arial"/>
          <w:i/>
          <w:sz w:val="24"/>
          <w:lang w:val="cs-CZ"/>
        </w:rPr>
        <w:t>GROUP</w:t>
      </w:r>
      <w:r w:rsidR="00633132">
        <w:rPr>
          <w:rFonts w:ascii="Arial" w:hAnsi="Arial" w:cs="Arial"/>
          <w:sz w:val="24"/>
          <w:lang w:val="cs-CZ"/>
        </w:rPr>
        <w:t xml:space="preserve"> </w:t>
      </w:r>
      <w:r w:rsidRPr="00DA271A">
        <w:rPr>
          <w:rFonts w:ascii="Arial" w:hAnsi="Arial" w:cs="Arial"/>
          <w:i/>
          <w:sz w:val="24"/>
          <w:lang w:val="cs-CZ"/>
        </w:rPr>
        <w:t xml:space="preserve">je pro mě čest. Rostoucí trh se zdravotnickými potřebami potřebuje inovativní řešení, která zajistí lepší výsledky. HARTMANN </w:t>
      </w:r>
      <w:r w:rsidR="00633132">
        <w:rPr>
          <w:rFonts w:ascii="Arial" w:hAnsi="Arial" w:cs="Arial"/>
          <w:i/>
          <w:sz w:val="24"/>
          <w:lang w:val="cs-CZ"/>
        </w:rPr>
        <w:t>GROUP</w:t>
      </w:r>
      <w:r w:rsidR="00EA0B32">
        <w:rPr>
          <w:rFonts w:ascii="Arial" w:hAnsi="Arial" w:cs="Arial"/>
          <w:i/>
          <w:sz w:val="24"/>
          <w:lang w:val="cs-CZ"/>
        </w:rPr>
        <w:t xml:space="preserve"> </w:t>
      </w:r>
      <w:r w:rsidRPr="00DA271A">
        <w:rPr>
          <w:rFonts w:ascii="Arial" w:hAnsi="Arial" w:cs="Arial"/>
          <w:i/>
          <w:sz w:val="24"/>
          <w:lang w:val="cs-CZ"/>
        </w:rPr>
        <w:t>má potenciál být ještě silnějším hráčem a jsem přesvědčena, že společně můžeme využít všech příležitostí a posunout se kupředu,“</w:t>
      </w:r>
      <w:r>
        <w:rPr>
          <w:rFonts w:ascii="Arial" w:hAnsi="Arial" w:cs="Arial"/>
          <w:sz w:val="24"/>
          <w:lang w:val="cs-CZ"/>
        </w:rPr>
        <w:t xml:space="preserve"> říká Fünfstück. </w:t>
      </w:r>
      <w:r w:rsidRPr="00DA271A">
        <w:rPr>
          <w:rFonts w:ascii="Arial" w:hAnsi="Arial" w:cs="Arial"/>
          <w:i/>
          <w:sz w:val="24"/>
          <w:lang w:val="cs-CZ"/>
        </w:rPr>
        <w:t xml:space="preserve">„Lidé a firemní kultura jsou nejdůležitějšími prvky společnosti a moc se těším na spolupráci se všemi týmy HARTMANN </w:t>
      </w:r>
      <w:r w:rsidR="00633132">
        <w:rPr>
          <w:rFonts w:ascii="Arial" w:hAnsi="Arial" w:cs="Arial"/>
          <w:i/>
          <w:sz w:val="24"/>
          <w:lang w:val="cs-CZ"/>
        </w:rPr>
        <w:t>GROUP</w:t>
      </w:r>
      <w:r w:rsidR="00EA0B32">
        <w:rPr>
          <w:rFonts w:ascii="Arial" w:hAnsi="Arial" w:cs="Arial"/>
          <w:i/>
          <w:sz w:val="24"/>
          <w:lang w:val="cs-CZ"/>
        </w:rPr>
        <w:t xml:space="preserve"> </w:t>
      </w:r>
      <w:r w:rsidRPr="00DA271A">
        <w:rPr>
          <w:rFonts w:ascii="Arial" w:hAnsi="Arial" w:cs="Arial"/>
          <w:i/>
          <w:sz w:val="24"/>
          <w:lang w:val="cs-CZ"/>
        </w:rPr>
        <w:t>po celém světě.“</w:t>
      </w:r>
    </w:p>
    <w:p w:rsidR="00C862B7" w:rsidRDefault="00C862B7" w:rsidP="003E557C">
      <w:pPr>
        <w:spacing w:line="276" w:lineRule="auto"/>
        <w:jc w:val="both"/>
        <w:rPr>
          <w:rFonts w:ascii="Arial" w:hAnsi="Arial" w:cs="Arial"/>
          <w:sz w:val="24"/>
          <w:lang w:val="cs-CZ"/>
        </w:rPr>
      </w:pPr>
    </w:p>
    <w:p w:rsidR="000270AD" w:rsidRPr="00C862B7" w:rsidRDefault="00C862B7" w:rsidP="003E557C">
      <w:pPr>
        <w:spacing w:line="276" w:lineRule="auto"/>
        <w:jc w:val="both"/>
        <w:rPr>
          <w:rFonts w:ascii="Arial" w:hAnsi="Arial" w:cs="Arial"/>
          <w:b/>
          <w:sz w:val="24"/>
          <w:lang w:val="cs-CZ"/>
        </w:rPr>
      </w:pPr>
      <w:r w:rsidRPr="00C862B7">
        <w:rPr>
          <w:rFonts w:ascii="Arial" w:hAnsi="Arial" w:cs="Arial"/>
          <w:b/>
          <w:sz w:val="24"/>
          <w:lang w:val="cs-CZ"/>
        </w:rPr>
        <w:t>Cesta k úspěchu</w:t>
      </w:r>
    </w:p>
    <w:p w:rsidR="00C862B7" w:rsidRDefault="00C862B7" w:rsidP="00C862B7">
      <w:pPr>
        <w:spacing w:line="276" w:lineRule="auto"/>
        <w:jc w:val="both"/>
        <w:rPr>
          <w:rFonts w:ascii="Arial" w:hAnsi="Arial" w:cs="Arial"/>
          <w:b/>
          <w:sz w:val="24"/>
          <w:lang w:val="cs-CZ"/>
        </w:rPr>
      </w:pPr>
    </w:p>
    <w:p w:rsidR="00C862B7" w:rsidRDefault="00C862B7" w:rsidP="00C862B7">
      <w:pPr>
        <w:spacing w:line="276" w:lineRule="auto"/>
        <w:jc w:val="both"/>
        <w:rPr>
          <w:rFonts w:ascii="Arial" w:hAnsi="Arial" w:cs="Arial"/>
          <w:sz w:val="24"/>
          <w:lang w:val="cs-CZ"/>
        </w:rPr>
      </w:pPr>
      <w:r w:rsidRPr="00C862B7">
        <w:rPr>
          <w:rFonts w:ascii="Arial" w:hAnsi="Arial" w:cs="Arial"/>
          <w:sz w:val="24"/>
          <w:lang w:val="cs-CZ"/>
        </w:rPr>
        <w:t xml:space="preserve">Během šestiletého působení Andrease </w:t>
      </w:r>
      <w:proofErr w:type="spellStart"/>
      <w:r w:rsidRPr="00C862B7">
        <w:rPr>
          <w:rFonts w:ascii="Arial" w:hAnsi="Arial" w:cs="Arial"/>
          <w:sz w:val="24"/>
          <w:lang w:val="cs-CZ"/>
        </w:rPr>
        <w:t>Joehle</w:t>
      </w:r>
      <w:r w:rsidR="00EA0B32">
        <w:rPr>
          <w:rFonts w:ascii="Arial" w:hAnsi="Arial" w:cs="Arial"/>
          <w:sz w:val="24"/>
          <w:lang w:val="cs-CZ"/>
        </w:rPr>
        <w:t>ho</w:t>
      </w:r>
      <w:proofErr w:type="spellEnd"/>
      <w:r w:rsidRPr="00C862B7">
        <w:rPr>
          <w:rFonts w:ascii="Arial" w:hAnsi="Arial" w:cs="Arial"/>
          <w:sz w:val="24"/>
          <w:lang w:val="cs-CZ"/>
        </w:rPr>
        <w:t xml:space="preserve"> ve funkci generálního ředitele se HARTMANN těšil stálému růstu. Společnost zároveň expandovala na mezinárodních trzích, otevřela nové pobočky v Jižní Americe a Asii a dokončila největší akvizici ve své historii, převzetí společnosti LINDOR. </w:t>
      </w:r>
    </w:p>
    <w:p w:rsidR="00C862B7" w:rsidRDefault="00C862B7" w:rsidP="00C862B7">
      <w:pPr>
        <w:spacing w:line="276" w:lineRule="auto"/>
        <w:jc w:val="both"/>
        <w:rPr>
          <w:rFonts w:ascii="Arial" w:hAnsi="Arial" w:cs="Arial"/>
          <w:sz w:val="24"/>
          <w:lang w:val="cs-CZ"/>
        </w:rPr>
      </w:pPr>
    </w:p>
    <w:p w:rsidR="00C862B7" w:rsidRPr="00DA271A" w:rsidRDefault="00C862B7" w:rsidP="00C862B7">
      <w:pPr>
        <w:spacing w:line="276" w:lineRule="auto"/>
        <w:jc w:val="both"/>
        <w:rPr>
          <w:rFonts w:ascii="Arial" w:hAnsi="Arial" w:cs="Arial"/>
          <w:i/>
          <w:sz w:val="24"/>
          <w:lang w:val="cs-CZ"/>
        </w:rPr>
      </w:pPr>
      <w:r w:rsidRPr="00DA271A">
        <w:rPr>
          <w:rFonts w:ascii="Arial" w:hAnsi="Arial" w:cs="Arial"/>
          <w:i/>
          <w:sz w:val="24"/>
          <w:lang w:val="cs-CZ"/>
        </w:rPr>
        <w:t>„Velmi nás těší pokrok, kterého HARTMANN pod vedením Andrease Joehleho dosáhl,“</w:t>
      </w:r>
      <w:r>
        <w:rPr>
          <w:rFonts w:ascii="Arial" w:hAnsi="Arial" w:cs="Arial"/>
          <w:sz w:val="24"/>
          <w:lang w:val="cs-CZ"/>
        </w:rPr>
        <w:t xml:space="preserve"> </w:t>
      </w:r>
      <w:r w:rsidR="00547496">
        <w:rPr>
          <w:rFonts w:ascii="Arial" w:hAnsi="Arial" w:cs="Arial"/>
          <w:sz w:val="24"/>
          <w:lang w:val="cs-CZ"/>
        </w:rPr>
        <w:t xml:space="preserve">uzavírá </w:t>
      </w:r>
      <w:r w:rsidR="00DA271A">
        <w:rPr>
          <w:rFonts w:ascii="Arial" w:hAnsi="Arial" w:cs="Arial"/>
          <w:sz w:val="24"/>
          <w:lang w:val="cs-CZ"/>
        </w:rPr>
        <w:t xml:space="preserve">Heckmann. </w:t>
      </w:r>
      <w:r w:rsidR="00DA271A" w:rsidRPr="00DA271A">
        <w:rPr>
          <w:rFonts w:ascii="Arial" w:hAnsi="Arial" w:cs="Arial"/>
          <w:i/>
          <w:sz w:val="24"/>
          <w:lang w:val="cs-CZ"/>
        </w:rPr>
        <w:t>„Věřím, že Britta Fünfstück bude v úspěšné cestě společnosti nadále pokračovat, a jsem připraven j</w:t>
      </w:r>
      <w:r w:rsidR="00547496">
        <w:rPr>
          <w:rFonts w:ascii="Arial" w:hAnsi="Arial" w:cs="Arial"/>
          <w:i/>
          <w:sz w:val="24"/>
          <w:lang w:val="cs-CZ"/>
        </w:rPr>
        <w:t>i</w:t>
      </w:r>
      <w:r w:rsidR="00DA271A" w:rsidRPr="00DA271A">
        <w:rPr>
          <w:rFonts w:ascii="Arial" w:hAnsi="Arial" w:cs="Arial"/>
          <w:i/>
          <w:sz w:val="24"/>
          <w:lang w:val="cs-CZ"/>
        </w:rPr>
        <w:t xml:space="preserve"> v jejích krocích plně podpořit.“</w:t>
      </w:r>
    </w:p>
    <w:p w:rsidR="003E557C" w:rsidRDefault="003E557C" w:rsidP="003E557C">
      <w:pPr>
        <w:spacing w:line="276" w:lineRule="auto"/>
        <w:jc w:val="both"/>
        <w:rPr>
          <w:rFonts w:ascii="Arial" w:eastAsia="Cambria" w:hAnsi="Arial" w:cs="Arial"/>
          <w:sz w:val="22"/>
          <w:szCs w:val="18"/>
          <w:lang w:val="cs-CZ"/>
        </w:rPr>
      </w:pPr>
    </w:p>
    <w:p w:rsidR="00EA0B32" w:rsidRPr="001369B8" w:rsidRDefault="00EA0B32" w:rsidP="003E557C">
      <w:pPr>
        <w:spacing w:line="276" w:lineRule="auto"/>
        <w:jc w:val="both"/>
        <w:rPr>
          <w:rFonts w:ascii="Arial" w:eastAsia="Cambria" w:hAnsi="Arial" w:cs="Arial"/>
          <w:sz w:val="22"/>
          <w:szCs w:val="18"/>
          <w:lang w:val="cs-CZ"/>
        </w:rPr>
      </w:pPr>
    </w:p>
    <w:p w:rsidR="006B7D8B" w:rsidRPr="001369B8" w:rsidRDefault="00DA271A" w:rsidP="006B7D8B">
      <w:pPr>
        <w:spacing w:line="276" w:lineRule="auto"/>
        <w:jc w:val="both"/>
        <w:rPr>
          <w:rFonts w:ascii="Arial" w:eastAsia="Cambria" w:hAnsi="Arial" w:cs="Arial"/>
          <w:b/>
          <w:color w:val="009BDF"/>
          <w:szCs w:val="20"/>
          <w:lang w:val="cs-CZ"/>
        </w:rPr>
      </w:pPr>
      <w:r>
        <w:rPr>
          <w:rFonts w:ascii="Arial" w:eastAsia="Cambria" w:hAnsi="Arial" w:cs="Arial"/>
          <w:b/>
          <w:color w:val="009BDF"/>
          <w:szCs w:val="20"/>
          <w:lang w:val="cs-CZ"/>
        </w:rPr>
        <w:t>Skupina</w:t>
      </w:r>
      <w:r w:rsidR="006B7D8B" w:rsidRPr="001369B8">
        <w:rPr>
          <w:rFonts w:ascii="Arial" w:eastAsia="Cambria" w:hAnsi="Arial" w:cs="Arial"/>
          <w:b/>
          <w:color w:val="009BDF"/>
          <w:szCs w:val="20"/>
          <w:lang w:val="cs-CZ"/>
        </w:rPr>
        <w:t xml:space="preserve"> HARTMANN </w:t>
      </w:r>
      <w:r>
        <w:rPr>
          <w:rFonts w:ascii="Arial" w:eastAsia="Cambria" w:hAnsi="Arial" w:cs="Arial"/>
          <w:b/>
          <w:color w:val="009BDF"/>
          <w:szCs w:val="20"/>
          <w:lang w:val="cs-CZ"/>
        </w:rPr>
        <w:t>GROUP</w:t>
      </w:r>
    </w:p>
    <w:p w:rsidR="00DA271A" w:rsidRDefault="00DA271A" w:rsidP="006B7D8B">
      <w:pPr>
        <w:jc w:val="both"/>
        <w:rPr>
          <w:rFonts w:ascii="Arial" w:hAnsi="Arial" w:cs="Arial"/>
          <w:lang w:val="cs-CZ"/>
        </w:rPr>
      </w:pPr>
      <w:r w:rsidRPr="00DA271A">
        <w:rPr>
          <w:rFonts w:ascii="Arial" w:hAnsi="Arial" w:cs="Arial"/>
          <w:lang w:val="cs-CZ"/>
        </w:rPr>
        <w:t xml:space="preserve">Skupina HARTMANN GROUP je jedním z předních </w:t>
      </w:r>
      <w:r>
        <w:rPr>
          <w:rFonts w:ascii="Arial" w:hAnsi="Arial" w:cs="Arial"/>
          <w:lang w:val="cs-CZ"/>
        </w:rPr>
        <w:t>výrobců a distributorů</w:t>
      </w:r>
      <w:r w:rsidRPr="00DA271A">
        <w:rPr>
          <w:rFonts w:ascii="Arial" w:hAnsi="Arial" w:cs="Arial"/>
          <w:lang w:val="cs-CZ"/>
        </w:rPr>
        <w:t xml:space="preserve"> zdravotnických </w:t>
      </w:r>
      <w:r>
        <w:rPr>
          <w:rFonts w:ascii="Arial" w:hAnsi="Arial" w:cs="Arial"/>
          <w:lang w:val="cs-CZ"/>
        </w:rPr>
        <w:t xml:space="preserve">prostředků </w:t>
      </w:r>
      <w:r w:rsidR="00547496">
        <w:rPr>
          <w:rFonts w:ascii="Arial" w:hAnsi="Arial" w:cs="Arial"/>
          <w:lang w:val="cs-CZ"/>
        </w:rPr>
        <w:br/>
      </w:r>
      <w:r w:rsidRPr="00DA271A">
        <w:rPr>
          <w:rFonts w:ascii="Arial" w:hAnsi="Arial" w:cs="Arial"/>
          <w:lang w:val="cs-CZ"/>
        </w:rPr>
        <w:t xml:space="preserve">a hygienických výrobků se základními znalostmi v oblasti </w:t>
      </w:r>
      <w:r>
        <w:rPr>
          <w:rFonts w:ascii="Arial" w:hAnsi="Arial" w:cs="Arial"/>
          <w:lang w:val="cs-CZ"/>
        </w:rPr>
        <w:t>hojení</w:t>
      </w:r>
      <w:r w:rsidRPr="00DA271A">
        <w:rPr>
          <w:rFonts w:ascii="Arial" w:hAnsi="Arial" w:cs="Arial"/>
          <w:lang w:val="cs-CZ"/>
        </w:rPr>
        <w:t xml:space="preserve"> ran, dezinfekce, inkontinence, prevence rizik </w:t>
      </w:r>
      <w:r w:rsidR="00547496">
        <w:rPr>
          <w:rFonts w:ascii="Arial" w:hAnsi="Arial" w:cs="Arial"/>
          <w:lang w:val="cs-CZ"/>
        </w:rPr>
        <w:br/>
      </w:r>
      <w:r w:rsidRPr="00DA271A">
        <w:rPr>
          <w:rFonts w:ascii="Arial" w:hAnsi="Arial" w:cs="Arial"/>
          <w:lang w:val="cs-CZ"/>
        </w:rPr>
        <w:t xml:space="preserve">a osobní péče. Se sídlem v německém Heidenheimu a celosvětově působícími společnostmi je </w:t>
      </w:r>
      <w:r>
        <w:rPr>
          <w:rFonts w:ascii="Arial" w:hAnsi="Arial" w:cs="Arial"/>
          <w:lang w:val="cs-CZ"/>
        </w:rPr>
        <w:t>skupina</w:t>
      </w:r>
      <w:r w:rsidRPr="00DA271A">
        <w:rPr>
          <w:rFonts w:ascii="Arial" w:hAnsi="Arial" w:cs="Arial"/>
          <w:lang w:val="cs-CZ"/>
        </w:rPr>
        <w:t xml:space="preserve"> v úzkém kontaktu s globálním trhem. V roce 2017 dosáhla skupina HARTMANN GROUP tržby ve výši 2,06 miliardy EUR</w:t>
      </w:r>
      <w:r>
        <w:rPr>
          <w:rFonts w:ascii="Arial" w:hAnsi="Arial" w:cs="Arial"/>
          <w:lang w:val="cs-CZ"/>
        </w:rPr>
        <w:t xml:space="preserve"> a zaměstnává</w:t>
      </w:r>
      <w:r w:rsidRPr="00DA271A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celkově více než </w:t>
      </w:r>
      <w:r w:rsidRPr="00DA271A">
        <w:rPr>
          <w:rFonts w:ascii="Arial" w:hAnsi="Arial" w:cs="Arial"/>
          <w:lang w:val="cs-CZ"/>
        </w:rPr>
        <w:t>10,76</w:t>
      </w:r>
      <w:r>
        <w:rPr>
          <w:rFonts w:ascii="Arial" w:hAnsi="Arial" w:cs="Arial"/>
          <w:lang w:val="cs-CZ"/>
        </w:rPr>
        <w:t>0</w:t>
      </w:r>
      <w:r w:rsidRPr="00DA271A">
        <w:rPr>
          <w:rFonts w:ascii="Arial" w:hAnsi="Arial" w:cs="Arial"/>
          <w:lang w:val="cs-CZ"/>
        </w:rPr>
        <w:t xml:space="preserve"> zaměstnanců.</w:t>
      </w:r>
    </w:p>
    <w:p w:rsidR="00DA271A" w:rsidRDefault="00DA271A" w:rsidP="006B7D8B">
      <w:pPr>
        <w:jc w:val="both"/>
        <w:rPr>
          <w:rFonts w:ascii="Arial" w:hAnsi="Arial" w:cs="Arial"/>
          <w:lang w:val="cs-CZ"/>
        </w:rPr>
      </w:pPr>
    </w:p>
    <w:p w:rsidR="00DA271A" w:rsidRDefault="00DA271A" w:rsidP="006B7D8B">
      <w:pPr>
        <w:jc w:val="both"/>
        <w:rPr>
          <w:rFonts w:ascii="Arial" w:hAnsi="Arial" w:cs="Arial"/>
          <w:lang w:val="cs-CZ"/>
        </w:rPr>
      </w:pPr>
    </w:p>
    <w:p w:rsidR="00DA271A" w:rsidRPr="00DA271A" w:rsidRDefault="00DA271A" w:rsidP="00DA271A">
      <w:pPr>
        <w:spacing w:line="276" w:lineRule="auto"/>
        <w:jc w:val="both"/>
        <w:rPr>
          <w:rFonts w:ascii="Arial" w:eastAsia="Cambria" w:hAnsi="Arial" w:cs="Arial"/>
          <w:b/>
          <w:color w:val="009BDF"/>
          <w:szCs w:val="20"/>
          <w:lang w:val="cs-CZ"/>
        </w:rPr>
      </w:pPr>
      <w:r w:rsidRPr="00DA271A">
        <w:rPr>
          <w:rFonts w:ascii="Arial" w:eastAsia="Cambria" w:hAnsi="Arial" w:cs="Arial"/>
          <w:b/>
          <w:color w:val="009BDF"/>
          <w:szCs w:val="20"/>
          <w:lang w:val="cs-CZ"/>
        </w:rPr>
        <w:t>Společnost HARTMANN-RICO</w:t>
      </w:r>
    </w:p>
    <w:p w:rsidR="00DA271A" w:rsidRPr="001369B8" w:rsidRDefault="00DA271A" w:rsidP="00DA271A">
      <w:pPr>
        <w:spacing w:line="276" w:lineRule="auto"/>
        <w:ind w:right="142"/>
        <w:jc w:val="both"/>
        <w:rPr>
          <w:rFonts w:ascii="Arial" w:eastAsia="Cambria" w:hAnsi="Arial" w:cs="Arial"/>
          <w:szCs w:val="20"/>
          <w:lang w:val="cs-CZ"/>
        </w:rPr>
      </w:pPr>
      <w:r>
        <w:rPr>
          <w:rFonts w:ascii="Arial" w:eastAsia="Cambria" w:hAnsi="Arial" w:cs="Arial"/>
          <w:bCs/>
          <w:szCs w:val="20"/>
          <w:lang w:val="cs-CZ"/>
        </w:rPr>
        <w:t xml:space="preserve">Společnost </w:t>
      </w:r>
      <w:r w:rsidRPr="001369B8">
        <w:rPr>
          <w:rFonts w:ascii="Arial" w:eastAsia="Cambria" w:hAnsi="Arial" w:cs="Arial"/>
          <w:bCs/>
          <w:szCs w:val="20"/>
          <w:lang w:val="cs-CZ"/>
        </w:rPr>
        <w:t>HARTMANN</w:t>
      </w:r>
      <w:r>
        <w:rPr>
          <w:rFonts w:ascii="Arial" w:eastAsia="Cambria" w:hAnsi="Arial" w:cs="Arial"/>
          <w:bCs/>
          <w:szCs w:val="20"/>
          <w:lang w:val="cs-CZ"/>
        </w:rPr>
        <w:t xml:space="preserve">-RICO </w:t>
      </w:r>
      <w:r w:rsidRPr="001369B8">
        <w:rPr>
          <w:rFonts w:ascii="Arial" w:eastAsia="Cambria" w:hAnsi="Arial" w:cs="Arial"/>
          <w:bCs/>
          <w:szCs w:val="20"/>
          <w:lang w:val="cs-CZ"/>
        </w:rPr>
        <w:t xml:space="preserve">patří mezi nejvýznamnější výrobce a distributory zdravotnických prostředků </w:t>
      </w:r>
      <w:r w:rsidR="00547496">
        <w:rPr>
          <w:rFonts w:ascii="Arial" w:eastAsia="Cambria" w:hAnsi="Arial" w:cs="Arial"/>
          <w:bCs/>
          <w:szCs w:val="20"/>
          <w:lang w:val="cs-CZ"/>
        </w:rPr>
        <w:br/>
      </w:r>
      <w:r w:rsidRPr="001369B8">
        <w:rPr>
          <w:rFonts w:ascii="Arial" w:eastAsia="Cambria" w:hAnsi="Arial" w:cs="Arial"/>
          <w:bCs/>
          <w:szCs w:val="20"/>
          <w:lang w:val="cs-CZ"/>
        </w:rPr>
        <w:t xml:space="preserve">a hygienických výrobků v České republice. Vznikla v roce 1991 vstupem společnosti PAUL HARTMANN AG do tehdejšího podniku Rico Veverská Bítýška. Společnost je součástí mezinárodní skupiny HARTMANN </w:t>
      </w:r>
      <w:r>
        <w:rPr>
          <w:rFonts w:ascii="Arial" w:eastAsia="Cambria" w:hAnsi="Arial" w:cs="Arial"/>
          <w:bCs/>
          <w:szCs w:val="20"/>
          <w:lang w:val="cs-CZ"/>
        </w:rPr>
        <w:t>GROUP</w:t>
      </w:r>
      <w:r w:rsidRPr="001369B8">
        <w:rPr>
          <w:rFonts w:ascii="Arial" w:eastAsia="Cambria" w:hAnsi="Arial" w:cs="Arial"/>
          <w:bCs/>
          <w:szCs w:val="20"/>
          <w:lang w:val="cs-CZ"/>
        </w:rPr>
        <w:t>. Více než 20 let působí HARTMANN – RICO také na území Slovenska se sídlem v Bratislavě. HARTMANN – RICO zaměstnává celkově více než 1 650 zaměstnanců.</w:t>
      </w:r>
    </w:p>
    <w:p w:rsidR="00DA271A" w:rsidRPr="001369B8" w:rsidRDefault="00DA271A" w:rsidP="006B7D8B">
      <w:pPr>
        <w:jc w:val="both"/>
        <w:rPr>
          <w:rFonts w:ascii="Arial" w:hAnsi="Arial" w:cs="Arial"/>
          <w:lang w:val="cs-CZ"/>
        </w:rPr>
      </w:pPr>
    </w:p>
    <w:sectPr w:rsidR="00DA271A" w:rsidRPr="001369B8" w:rsidSect="00967B99">
      <w:footerReference w:type="even" r:id="rId8"/>
      <w:footerReference w:type="default" r:id="rId9"/>
      <w:footerReference w:type="first" r:id="rId10"/>
      <w:pgSz w:w="11900" w:h="16840"/>
      <w:pgMar w:top="709" w:right="1134" w:bottom="1440" w:left="851" w:header="708" w:footer="5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8C" w:rsidRDefault="00E56C8C" w:rsidP="00442139">
      <w:r>
        <w:separator/>
      </w:r>
    </w:p>
  </w:endnote>
  <w:endnote w:type="continuationSeparator" w:id="0">
    <w:p w:rsidR="00E56C8C" w:rsidRDefault="00E56C8C" w:rsidP="004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Lucida Sans Unicode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37" w:rsidRDefault="00260A37" w:rsidP="00967B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A37" w:rsidRDefault="00260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37" w:rsidRDefault="00260A37">
    <w:pPr>
      <w:pStyle w:val="Zpat"/>
      <w:rPr>
        <w:rFonts w:ascii="Arial" w:hAnsi="Arial" w:cs="Arial"/>
        <w:b/>
        <w:color w:val="0D3062"/>
        <w:sz w:val="19"/>
        <w:szCs w:val="19"/>
      </w:rPr>
    </w:pPr>
  </w:p>
  <w:p w:rsidR="00260A37" w:rsidRPr="00B071DE" w:rsidRDefault="00260A37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260A37" w:rsidRPr="00B071DE" w:rsidRDefault="00260A37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sz w:val="19"/>
        <w:szCs w:val="19"/>
        <w:lang w:val="en-US" w:eastAsia="en-US"/>
      </w:rPr>
      <w:drawing>
        <wp:anchor distT="0" distB="0" distL="114300" distR="114300" simplePos="0" relativeHeight="251663360" behindDoc="0" locked="0" layoutInCell="1" allowOverlap="1" wp14:anchorId="252EF6E9" wp14:editId="454ED21E">
          <wp:simplePos x="0" y="0"/>
          <wp:positionH relativeFrom="column">
            <wp:posOffset>4724400</wp:posOffset>
          </wp:positionH>
          <wp:positionV relativeFrom="paragraph">
            <wp:posOffset>-6985</wp:posOffset>
          </wp:positionV>
          <wp:extent cx="1995805" cy="1019810"/>
          <wp:effectExtent l="0" t="0" r="0" b="0"/>
          <wp:wrapNone/>
          <wp:docPr id="4" name="Picture 4" descr="Eternia:Busy Bee:Hartmann RICO:cz3892 - Hartmann RICO - Sablona tiskove zpravy:Source:200Years_Logo_hart_CZ_RGB_p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ernia:Busy Bee:Hartmann RICO:cz3892 - Hartmann RICO - Sablona tiskove zpravy:Source:200Years_Logo_hart_CZ_RGB_po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9"/>
        <w:szCs w:val="19"/>
      </w:rPr>
      <w:t xml:space="preserve"> </w:t>
    </w:r>
  </w:p>
  <w:p w:rsidR="00260A37" w:rsidRPr="00B071DE" w:rsidRDefault="00260A37" w:rsidP="00967B99">
    <w:pPr>
      <w:pStyle w:val="Zpat"/>
      <w:rPr>
        <w:rFonts w:ascii="Arial" w:hAnsi="Arial" w:cs="Arial"/>
        <w:sz w:val="19"/>
        <w:szCs w:val="19"/>
      </w:rPr>
    </w:pPr>
  </w:p>
  <w:p w:rsidR="00260A37" w:rsidRDefault="00260A37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260A37" w:rsidRPr="00B071DE" w:rsidRDefault="00260A37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260A37" w:rsidRPr="00B071DE" w:rsidRDefault="00260A37" w:rsidP="00DC7DC3">
    <w:pPr>
      <w:pStyle w:val="Zpat"/>
      <w:tabs>
        <w:tab w:val="clear" w:pos="4153"/>
        <w:tab w:val="clear" w:pos="8306"/>
        <w:tab w:val="left" w:pos="9109"/>
      </w:tabs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  <w:r>
      <w:rPr>
        <w:rFonts w:ascii="Arial" w:hAnsi="Arial" w:cs="Arial"/>
        <w:sz w:val="19"/>
        <w:szCs w:val="19"/>
      </w:rPr>
      <w:tab/>
    </w:r>
  </w:p>
  <w:p w:rsidR="00260A37" w:rsidRPr="00B071DE" w:rsidRDefault="00260A37">
    <w:pPr>
      <w:pStyle w:val="Zpat"/>
      <w:rPr>
        <w:rFonts w:ascii="Arial" w:hAnsi="Arial" w:cs="Arial"/>
        <w:sz w:val="19"/>
        <w:szCs w:val="19"/>
      </w:rPr>
    </w:pPr>
  </w:p>
  <w:p w:rsidR="00260A37" w:rsidRDefault="00260A37">
    <w:pPr>
      <w:pStyle w:val="Zpat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260A37" w:rsidRPr="009C1DDB" w:rsidRDefault="00260A37" w:rsidP="00967B99">
    <w:pPr>
      <w:pStyle w:val="Zpat"/>
      <w:framePr w:wrap="around" w:vAnchor="text" w:hAnchor="page" w:x="5892" w:y="119"/>
      <w:rPr>
        <w:rStyle w:val="slostrnky"/>
        <w:rFonts w:ascii="Arial" w:hAnsi="Arial" w:cs="Arial"/>
        <w:b/>
        <w:color w:val="002F87"/>
        <w:sz w:val="16"/>
        <w:szCs w:val="16"/>
      </w:rPr>
    </w:pP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begin"/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separate"/>
    </w:r>
    <w:r>
      <w:rPr>
        <w:rStyle w:val="slostrnky"/>
        <w:rFonts w:ascii="Arial" w:hAnsi="Arial" w:cs="Arial"/>
        <w:b/>
        <w:noProof/>
        <w:color w:val="0D3062"/>
        <w:sz w:val="16"/>
        <w:szCs w:val="16"/>
      </w:rPr>
      <w:t>2</w:t>
    </w:r>
    <w:r w:rsidRPr="00967B99">
      <w:rPr>
        <w:rStyle w:val="slostrnky"/>
        <w:rFonts w:ascii="Arial" w:hAnsi="Arial" w:cs="Arial"/>
        <w:b/>
        <w:color w:val="0D3062"/>
        <w:sz w:val="16"/>
        <w:szCs w:val="16"/>
      </w:rPr>
      <w:fldChar w:fldCharType="end"/>
    </w:r>
  </w:p>
  <w:p w:rsidR="00260A37" w:rsidRPr="00B071DE" w:rsidRDefault="00260A37" w:rsidP="00967B99">
    <w:pPr>
      <w:pStyle w:val="Zpat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37" w:rsidRDefault="00260A37" w:rsidP="00967B99">
    <w:pPr>
      <w:pStyle w:val="Zpat"/>
      <w:rPr>
        <w:rFonts w:ascii="Arial" w:hAnsi="Arial" w:cs="Arial"/>
        <w:b/>
        <w:color w:val="0D3062"/>
        <w:sz w:val="19"/>
        <w:szCs w:val="19"/>
      </w:rPr>
    </w:pPr>
  </w:p>
  <w:p w:rsidR="00260A37" w:rsidRPr="009C1DDB" w:rsidRDefault="00260A37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>HARTMANN – RICO a.s.</w:t>
    </w:r>
  </w:p>
  <w:p w:rsidR="00260A37" w:rsidRPr="00B071DE" w:rsidRDefault="00260A37" w:rsidP="00967B99">
    <w:pPr>
      <w:pStyle w:val="Zpat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sz w:val="19"/>
        <w:szCs w:val="19"/>
        <w:lang w:val="en-US" w:eastAsia="en-US"/>
      </w:rPr>
      <w:drawing>
        <wp:anchor distT="0" distB="0" distL="114300" distR="114300" simplePos="0" relativeHeight="251661312" behindDoc="0" locked="0" layoutInCell="1" allowOverlap="1" wp14:anchorId="72E9238B" wp14:editId="66C943FC">
          <wp:simplePos x="0" y="0"/>
          <wp:positionH relativeFrom="column">
            <wp:posOffset>4572000</wp:posOffset>
          </wp:positionH>
          <wp:positionV relativeFrom="paragraph">
            <wp:posOffset>26035</wp:posOffset>
          </wp:positionV>
          <wp:extent cx="1995805" cy="1020407"/>
          <wp:effectExtent l="0" t="0" r="0" b="0"/>
          <wp:wrapNone/>
          <wp:docPr id="3" name="Picture 3" descr="Eternia:Busy Bee:Hartmann RICO:cz3892 - Hartmann RICO - Sablona tiskove zpravy:Source:200Years_Logo_hart_CZ_RGB_p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ernia:Busy Bee:Hartmann RICO:cz3892 - Hartmann RICO - Sablona tiskove zpravy:Source:200Years_Logo_hart_CZ_RGB_po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1020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1DE">
      <w:rPr>
        <w:rFonts w:ascii="Arial" w:hAnsi="Arial" w:cs="Arial"/>
        <w:sz w:val="19"/>
        <w:szCs w:val="19"/>
      </w:rPr>
      <w:t>Masarykovo nám. 77, 664 71  Veverská Bítýška</w:t>
    </w:r>
  </w:p>
  <w:p w:rsidR="00260A37" w:rsidRPr="00B071DE" w:rsidRDefault="00260A37" w:rsidP="00967B99">
    <w:pPr>
      <w:pStyle w:val="Zpat"/>
      <w:rPr>
        <w:rFonts w:ascii="Arial" w:hAnsi="Arial" w:cs="Arial"/>
        <w:sz w:val="19"/>
        <w:szCs w:val="19"/>
      </w:rPr>
    </w:pPr>
  </w:p>
  <w:p w:rsidR="00260A37" w:rsidRPr="00F61A23" w:rsidRDefault="00260A37" w:rsidP="00967B99">
    <w:pPr>
      <w:pStyle w:val="Zpat"/>
      <w:rPr>
        <w:rFonts w:ascii="Arial" w:hAnsi="Arial" w:cs="Arial"/>
        <w:color w:val="002F87"/>
        <w:sz w:val="19"/>
        <w:szCs w:val="19"/>
        <w:lang w:val="de-DE"/>
      </w:rPr>
    </w:pPr>
    <w:r w:rsidRPr="00F61A23">
      <w:rPr>
        <w:rFonts w:ascii="Arial" w:hAnsi="Arial" w:cs="Arial"/>
        <w:b/>
        <w:color w:val="002F87"/>
        <w:sz w:val="19"/>
        <w:szCs w:val="19"/>
        <w:lang w:val="de-DE"/>
      </w:rPr>
      <w:t>Irena Malá</w:t>
    </w:r>
  </w:p>
  <w:p w:rsidR="00260A37" w:rsidRPr="00F61A23" w:rsidRDefault="00260A37" w:rsidP="00967B99">
    <w:pPr>
      <w:pStyle w:val="Zpat"/>
      <w:rPr>
        <w:rFonts w:ascii="Arial" w:hAnsi="Arial" w:cs="Arial"/>
        <w:sz w:val="19"/>
        <w:szCs w:val="19"/>
        <w:lang w:val="de-DE"/>
      </w:rPr>
    </w:pPr>
    <w:r w:rsidRPr="00F61A23">
      <w:rPr>
        <w:rFonts w:ascii="Arial" w:hAnsi="Arial" w:cs="Arial"/>
        <w:sz w:val="19"/>
        <w:szCs w:val="19"/>
        <w:lang w:val="de-DE"/>
      </w:rPr>
      <w:t>724 671 102</w:t>
    </w:r>
  </w:p>
  <w:p w:rsidR="00260A37" w:rsidRPr="00F61A23" w:rsidRDefault="00260A37" w:rsidP="00967B99">
    <w:pPr>
      <w:pStyle w:val="Zpat"/>
      <w:rPr>
        <w:rFonts w:ascii="Arial" w:hAnsi="Arial" w:cs="Arial"/>
        <w:sz w:val="19"/>
        <w:szCs w:val="19"/>
        <w:lang w:val="de-DE"/>
      </w:rPr>
    </w:pPr>
    <w:r w:rsidRPr="00F61A23">
      <w:rPr>
        <w:rFonts w:ascii="Arial" w:hAnsi="Arial" w:cs="Arial"/>
        <w:sz w:val="19"/>
        <w:szCs w:val="19"/>
        <w:lang w:val="de-DE"/>
      </w:rPr>
      <w:t>irena.mala@hartmann.info</w:t>
    </w:r>
  </w:p>
  <w:p w:rsidR="00260A37" w:rsidRPr="00F61A23" w:rsidRDefault="00260A37" w:rsidP="00967B99">
    <w:pPr>
      <w:pStyle w:val="Zpat"/>
      <w:rPr>
        <w:rFonts w:ascii="Arial" w:hAnsi="Arial" w:cs="Arial"/>
        <w:sz w:val="19"/>
        <w:szCs w:val="19"/>
        <w:lang w:val="de-DE"/>
      </w:rPr>
    </w:pPr>
  </w:p>
  <w:p w:rsidR="00260A37" w:rsidRPr="009C1DDB" w:rsidRDefault="00260A37" w:rsidP="00967B99">
    <w:pPr>
      <w:pStyle w:val="Zpat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>www.hartmann.cz</w:t>
    </w:r>
  </w:p>
  <w:p w:rsidR="00260A37" w:rsidRPr="009C1DDB" w:rsidRDefault="00260A37" w:rsidP="009C1DDB">
    <w:pPr>
      <w:pStyle w:val="Zpat"/>
      <w:framePr w:wrap="around" w:vAnchor="text" w:hAnchor="page" w:x="5892" w:y="141"/>
      <w:jc w:val="center"/>
      <w:rPr>
        <w:rStyle w:val="slostrnky"/>
        <w:rFonts w:ascii="Arial" w:hAnsi="Arial" w:cs="Arial"/>
        <w:b/>
        <w:color w:val="002F87"/>
        <w:sz w:val="16"/>
        <w:szCs w:val="16"/>
      </w:rPr>
    </w:pP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begin"/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separate"/>
    </w:r>
    <w:r>
      <w:rPr>
        <w:rStyle w:val="slostrnk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nky"/>
        <w:rFonts w:ascii="Arial" w:hAnsi="Arial" w:cs="Arial"/>
        <w:b/>
        <w:color w:val="002F87"/>
        <w:sz w:val="16"/>
        <w:szCs w:val="16"/>
      </w:rPr>
      <w:fldChar w:fldCharType="end"/>
    </w:r>
  </w:p>
  <w:p w:rsidR="00260A37" w:rsidRDefault="00260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8C" w:rsidRDefault="00E56C8C" w:rsidP="00442139">
      <w:r>
        <w:separator/>
      </w:r>
    </w:p>
  </w:footnote>
  <w:footnote w:type="continuationSeparator" w:id="0">
    <w:p w:rsidR="00E56C8C" w:rsidRDefault="00E56C8C" w:rsidP="0044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39"/>
    <w:rsid w:val="000270AD"/>
    <w:rsid w:val="000465DF"/>
    <w:rsid w:val="00071108"/>
    <w:rsid w:val="00074D8F"/>
    <w:rsid w:val="000864B8"/>
    <w:rsid w:val="000A514D"/>
    <w:rsid w:val="000D2080"/>
    <w:rsid w:val="000F7825"/>
    <w:rsid w:val="00104455"/>
    <w:rsid w:val="00130008"/>
    <w:rsid w:val="001369B8"/>
    <w:rsid w:val="00144A7D"/>
    <w:rsid w:val="00177F8C"/>
    <w:rsid w:val="001939C7"/>
    <w:rsid w:val="001F1FB1"/>
    <w:rsid w:val="00242DEB"/>
    <w:rsid w:val="00260A37"/>
    <w:rsid w:val="00263987"/>
    <w:rsid w:val="00276CF7"/>
    <w:rsid w:val="002C428B"/>
    <w:rsid w:val="002E0A02"/>
    <w:rsid w:val="002F1149"/>
    <w:rsid w:val="00314C76"/>
    <w:rsid w:val="00352EC8"/>
    <w:rsid w:val="003C335C"/>
    <w:rsid w:val="003E557C"/>
    <w:rsid w:val="00442139"/>
    <w:rsid w:val="004F4D4B"/>
    <w:rsid w:val="00510BDD"/>
    <w:rsid w:val="00547496"/>
    <w:rsid w:val="00552D01"/>
    <w:rsid w:val="00565B5A"/>
    <w:rsid w:val="005B65BC"/>
    <w:rsid w:val="005E201C"/>
    <w:rsid w:val="00633132"/>
    <w:rsid w:val="006969D9"/>
    <w:rsid w:val="006A233A"/>
    <w:rsid w:val="006A490B"/>
    <w:rsid w:val="006B7D8B"/>
    <w:rsid w:val="006C18B2"/>
    <w:rsid w:val="00756B23"/>
    <w:rsid w:val="0076220E"/>
    <w:rsid w:val="007C562D"/>
    <w:rsid w:val="007E5646"/>
    <w:rsid w:val="00840793"/>
    <w:rsid w:val="00905296"/>
    <w:rsid w:val="009052BD"/>
    <w:rsid w:val="00967B99"/>
    <w:rsid w:val="009761BA"/>
    <w:rsid w:val="009767CC"/>
    <w:rsid w:val="009A370A"/>
    <w:rsid w:val="009C1DDB"/>
    <w:rsid w:val="009E535D"/>
    <w:rsid w:val="009F4AA3"/>
    <w:rsid w:val="00A068F3"/>
    <w:rsid w:val="00A06EA0"/>
    <w:rsid w:val="00A246C4"/>
    <w:rsid w:val="00A45705"/>
    <w:rsid w:val="00A71175"/>
    <w:rsid w:val="00AC2B6F"/>
    <w:rsid w:val="00B071DE"/>
    <w:rsid w:val="00B455DB"/>
    <w:rsid w:val="00B80E5B"/>
    <w:rsid w:val="00B91A77"/>
    <w:rsid w:val="00BC147D"/>
    <w:rsid w:val="00BD30A9"/>
    <w:rsid w:val="00C830A9"/>
    <w:rsid w:val="00C862B7"/>
    <w:rsid w:val="00CF6241"/>
    <w:rsid w:val="00CF7133"/>
    <w:rsid w:val="00D119C4"/>
    <w:rsid w:val="00D615C8"/>
    <w:rsid w:val="00D74521"/>
    <w:rsid w:val="00D95DD0"/>
    <w:rsid w:val="00DA271A"/>
    <w:rsid w:val="00DB4F4B"/>
    <w:rsid w:val="00DC1D73"/>
    <w:rsid w:val="00DC7DC3"/>
    <w:rsid w:val="00E17D7C"/>
    <w:rsid w:val="00E56C8C"/>
    <w:rsid w:val="00EA0B32"/>
    <w:rsid w:val="00EF2C8A"/>
    <w:rsid w:val="00F321E8"/>
    <w:rsid w:val="00F61A23"/>
    <w:rsid w:val="00FA72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B6A38"/>
  <w15:docId w15:val="{3DDE5C3D-0B52-49DF-ABDD-D18FEB32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">
    <w:name w:val="Obsah"/>
    <w:basedOn w:val="Normln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B071DE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4F4D4B"/>
    <w:pPr>
      <w:spacing w:after="240" w:line="300" w:lineRule="auto"/>
    </w:pPr>
    <w:rPr>
      <w:rFonts w:ascii="Arial" w:eastAsiaTheme="minorHAnsi" w:hAnsi="Arial" w:cs="Arial"/>
      <w:color w:val="auto"/>
      <w:sz w:val="19"/>
      <w:szCs w:val="19"/>
      <w:lang w:val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840793"/>
    <w:pPr>
      <w:spacing w:after="360" w:line="240" w:lineRule="auto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840793"/>
    <w:pPr>
      <w:spacing w:after="0"/>
    </w:pPr>
    <w:rPr>
      <w:b/>
      <w:color w:val="009BDF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character" w:styleId="Odkaznakoment">
    <w:name w:val="annotation reference"/>
    <w:basedOn w:val="Standardnpsmoodstavce"/>
    <w:uiPriority w:val="99"/>
    <w:semiHidden/>
    <w:unhideWhenUsed/>
    <w:rsid w:val="003E5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57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57C"/>
    <w:rPr>
      <w:rFonts w:ascii="Cronos Pro" w:eastAsiaTheme="minorHAnsi" w:hAnsi="Cronos Pro" w:cstheme="minorBidi"/>
      <w:color w:val="auto"/>
      <w:sz w:val="20"/>
      <w:szCs w:val="20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3E557C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74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578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Manager/>
  <Company>HARTMANN - RICO</Company>
  <LinksUpToDate>false</LinksUpToDate>
  <CharactersWithSpaces>3987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HARTMANN - RICO</dc:creator>
  <cp:keywords/>
  <dc:description/>
  <cp:lastModifiedBy>Daniela Benesova</cp:lastModifiedBy>
  <cp:revision>2</cp:revision>
  <dcterms:created xsi:type="dcterms:W3CDTF">2018-10-16T14:35:00Z</dcterms:created>
  <dcterms:modified xsi:type="dcterms:W3CDTF">2018-10-16T14:35:00Z</dcterms:modified>
  <cp:category/>
</cp:coreProperties>
</file>