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813" w14:textId="2E482727" w:rsidR="000E24C2" w:rsidRPr="000E24C2" w:rsidRDefault="000E24C2" w:rsidP="00101362">
      <w:pPr>
        <w:jc w:val="both"/>
        <w:rPr>
          <w:b/>
          <w:bCs/>
          <w:color w:val="2F5496" w:themeColor="accent1" w:themeShade="BF"/>
          <w:sz w:val="28"/>
          <w:szCs w:val="28"/>
          <w:lang w:val="sk-SK"/>
        </w:rPr>
      </w:pPr>
      <w:r w:rsidRPr="000E24C2">
        <w:rPr>
          <w:b/>
          <w:bCs/>
          <w:color w:val="2F5496" w:themeColor="accent1" w:themeShade="BF"/>
          <w:sz w:val="28"/>
          <w:szCs w:val="28"/>
          <w:lang w:val="sk-SK"/>
        </w:rPr>
        <w:t>Dezinfekcia používaná lekármi teraz k dispozícii i pre v</w:t>
      </w:r>
      <w:r w:rsidR="0053563E">
        <w:rPr>
          <w:b/>
          <w:bCs/>
          <w:color w:val="2F5496" w:themeColor="accent1" w:themeShade="BF"/>
          <w:sz w:val="28"/>
          <w:szCs w:val="28"/>
          <w:lang w:val="sk-SK"/>
        </w:rPr>
        <w:t>erejnosť</w:t>
      </w:r>
    </w:p>
    <w:p w14:paraId="07EAE212" w14:textId="6DE0F4E0" w:rsidR="000E24C2" w:rsidRPr="000E24C2" w:rsidRDefault="000E24C2" w:rsidP="000E24C2">
      <w:pPr>
        <w:pStyle w:val="Arial14"/>
        <w:numPr>
          <w:ilvl w:val="0"/>
          <w:numId w:val="3"/>
        </w:numPr>
        <w:spacing w:line="360" w:lineRule="auto"/>
        <w:ind w:left="714"/>
        <w:rPr>
          <w:rFonts w:eastAsiaTheme="minorHAnsi"/>
          <w:color w:val="009BDF"/>
          <w:sz w:val="22"/>
          <w:szCs w:val="22"/>
          <w:lang w:val="sk-SK" w:eastAsia="ja-JP"/>
        </w:rPr>
      </w:pPr>
      <w:proofErr w:type="spellStart"/>
      <w:r w:rsidRPr="000E24C2">
        <w:rPr>
          <w:rFonts w:eastAsiaTheme="minorHAnsi"/>
          <w:color w:val="009BDF"/>
          <w:sz w:val="22"/>
          <w:szCs w:val="22"/>
          <w:lang w:val="sk-SK" w:eastAsia="ja-JP"/>
        </w:rPr>
        <w:t>Sterillium</w:t>
      </w:r>
      <w:proofErr w:type="spellEnd"/>
      <w:r w:rsidRPr="000E24C2">
        <w:rPr>
          <w:rFonts w:eastAsiaTheme="minorHAnsi"/>
          <w:color w:val="009BDF"/>
          <w:sz w:val="22"/>
          <w:szCs w:val="22"/>
          <w:lang w:val="sk-SK" w:eastAsia="ja-JP"/>
        </w:rPr>
        <w:t xml:space="preserve"> </w:t>
      </w:r>
      <w:proofErr w:type="spellStart"/>
      <w:r w:rsidRPr="000E24C2">
        <w:rPr>
          <w:rFonts w:eastAsiaTheme="minorHAnsi"/>
          <w:color w:val="009BDF"/>
          <w:sz w:val="22"/>
          <w:szCs w:val="22"/>
          <w:lang w:val="sk-SK" w:eastAsia="ja-JP"/>
        </w:rPr>
        <w:t>Protect</w:t>
      </w:r>
      <w:proofErr w:type="spellEnd"/>
      <w:r w:rsidRPr="000E24C2">
        <w:rPr>
          <w:rFonts w:eastAsiaTheme="minorHAnsi"/>
          <w:color w:val="009BDF"/>
          <w:sz w:val="22"/>
          <w:szCs w:val="22"/>
          <w:lang w:val="sk-SK" w:eastAsia="ja-JP"/>
        </w:rPr>
        <w:t xml:space="preserve"> &amp; </w:t>
      </w:r>
      <w:proofErr w:type="spellStart"/>
      <w:r w:rsidRPr="000E24C2">
        <w:rPr>
          <w:rFonts w:eastAsiaTheme="minorHAnsi"/>
          <w:color w:val="009BDF"/>
          <w:sz w:val="22"/>
          <w:szCs w:val="22"/>
          <w:lang w:val="sk-SK" w:eastAsia="ja-JP"/>
        </w:rPr>
        <w:t>Care</w:t>
      </w:r>
      <w:proofErr w:type="spellEnd"/>
      <w:r w:rsidRPr="000E24C2">
        <w:rPr>
          <w:rFonts w:eastAsiaTheme="minorHAnsi"/>
          <w:color w:val="009BDF"/>
          <w:sz w:val="22"/>
          <w:szCs w:val="22"/>
          <w:lang w:val="sk-SK" w:eastAsia="ja-JP"/>
        </w:rPr>
        <w:t xml:space="preserve"> je dezinfekčný g</w:t>
      </w:r>
      <w:r w:rsidR="0053563E">
        <w:rPr>
          <w:rFonts w:eastAsiaTheme="minorHAnsi"/>
          <w:color w:val="009BDF"/>
          <w:sz w:val="22"/>
          <w:szCs w:val="22"/>
          <w:lang w:val="sk-SK" w:eastAsia="ja-JP"/>
        </w:rPr>
        <w:t>é</w:t>
      </w:r>
      <w:r w:rsidRPr="000E24C2">
        <w:rPr>
          <w:rFonts w:eastAsiaTheme="minorHAnsi"/>
          <w:color w:val="009BDF"/>
          <w:sz w:val="22"/>
          <w:szCs w:val="22"/>
          <w:lang w:val="sk-SK" w:eastAsia="ja-JP"/>
        </w:rPr>
        <w:t>l na ruky účinný proti všetkým baktéri</w:t>
      </w:r>
      <w:r w:rsidR="0053563E">
        <w:rPr>
          <w:rFonts w:eastAsiaTheme="minorHAnsi"/>
          <w:color w:val="009BDF"/>
          <w:sz w:val="22"/>
          <w:szCs w:val="22"/>
          <w:lang w:val="sk-SK" w:eastAsia="ja-JP"/>
        </w:rPr>
        <w:t>á</w:t>
      </w:r>
      <w:r w:rsidRPr="000E24C2">
        <w:rPr>
          <w:rFonts w:eastAsiaTheme="minorHAnsi"/>
          <w:color w:val="009BDF"/>
          <w:sz w:val="22"/>
          <w:szCs w:val="22"/>
          <w:lang w:val="sk-SK" w:eastAsia="ja-JP"/>
        </w:rPr>
        <w:t>m a vírusom vrátane koronavírusu</w:t>
      </w:r>
    </w:p>
    <w:p w14:paraId="58EF7154" w14:textId="2D6DFDD3" w:rsidR="000E24C2" w:rsidRPr="000E24C2" w:rsidRDefault="000E24C2" w:rsidP="000E24C2">
      <w:pPr>
        <w:pStyle w:val="Arial14"/>
        <w:numPr>
          <w:ilvl w:val="0"/>
          <w:numId w:val="3"/>
        </w:numPr>
        <w:spacing w:line="360" w:lineRule="auto"/>
        <w:ind w:left="714"/>
        <w:rPr>
          <w:rFonts w:eastAsiaTheme="minorHAnsi"/>
          <w:color w:val="009BDF"/>
          <w:sz w:val="22"/>
          <w:szCs w:val="22"/>
          <w:lang w:val="sk-SK" w:eastAsia="ja-JP"/>
        </w:rPr>
      </w:pPr>
      <w:r w:rsidRPr="000E24C2">
        <w:rPr>
          <w:rFonts w:eastAsiaTheme="minorHAnsi"/>
          <w:color w:val="009BDF"/>
          <w:sz w:val="22"/>
          <w:szCs w:val="22"/>
          <w:lang w:val="sk-SK" w:eastAsia="ja-JP"/>
        </w:rPr>
        <w:t xml:space="preserve">Dezinfekcia </w:t>
      </w:r>
      <w:r w:rsidR="001371B2">
        <w:rPr>
          <w:rFonts w:eastAsiaTheme="minorHAnsi"/>
          <w:color w:val="009BDF"/>
          <w:sz w:val="22"/>
          <w:szCs w:val="22"/>
          <w:lang w:val="sk-SK" w:eastAsia="ja-JP"/>
        </w:rPr>
        <w:t>používaná v zdravotníctve</w:t>
      </w:r>
      <w:r w:rsidRPr="000E24C2">
        <w:rPr>
          <w:rFonts w:eastAsiaTheme="minorHAnsi"/>
          <w:color w:val="009BDF"/>
          <w:sz w:val="22"/>
          <w:szCs w:val="22"/>
          <w:lang w:val="sk-SK" w:eastAsia="ja-JP"/>
        </w:rPr>
        <w:t xml:space="preserve"> teraz dostupná aj pre domáce použitie</w:t>
      </w:r>
    </w:p>
    <w:p w14:paraId="74DB8478" w14:textId="77777777" w:rsidR="000E24C2" w:rsidRPr="000E24C2" w:rsidRDefault="000E24C2" w:rsidP="000E24C2">
      <w:pPr>
        <w:pStyle w:val="Arial14"/>
        <w:numPr>
          <w:ilvl w:val="0"/>
          <w:numId w:val="3"/>
        </w:numPr>
        <w:spacing w:line="360" w:lineRule="auto"/>
        <w:ind w:left="714"/>
        <w:rPr>
          <w:rFonts w:eastAsiaTheme="minorHAnsi"/>
          <w:color w:val="009BDF"/>
          <w:sz w:val="22"/>
          <w:szCs w:val="22"/>
          <w:lang w:val="sk-SK" w:eastAsia="ja-JP"/>
        </w:rPr>
      </w:pPr>
      <w:r w:rsidRPr="000E24C2">
        <w:rPr>
          <w:rFonts w:eastAsiaTheme="minorHAnsi"/>
          <w:color w:val="009BDF"/>
          <w:sz w:val="22"/>
          <w:szCs w:val="22"/>
          <w:lang w:val="sk-SK" w:eastAsia="ja-JP"/>
        </w:rPr>
        <w:t>S príjemnou vôňou a v troch veľkostiach</w:t>
      </w:r>
    </w:p>
    <w:p w14:paraId="2475F172" w14:textId="77777777" w:rsidR="000E24C2" w:rsidRPr="000E24C2" w:rsidRDefault="000E24C2" w:rsidP="000E24C2">
      <w:pPr>
        <w:pStyle w:val="Arial14"/>
        <w:numPr>
          <w:ilvl w:val="0"/>
          <w:numId w:val="3"/>
        </w:numPr>
        <w:spacing w:line="360" w:lineRule="auto"/>
        <w:ind w:left="714"/>
        <w:rPr>
          <w:rFonts w:eastAsiaTheme="minorHAnsi"/>
          <w:color w:val="009BDF"/>
          <w:sz w:val="22"/>
          <w:szCs w:val="22"/>
          <w:lang w:val="sk-SK" w:eastAsia="ja-JP"/>
        </w:rPr>
      </w:pPr>
      <w:r w:rsidRPr="000E24C2">
        <w:rPr>
          <w:rFonts w:eastAsiaTheme="minorHAnsi"/>
          <w:color w:val="009BDF"/>
          <w:sz w:val="22"/>
          <w:szCs w:val="22"/>
          <w:lang w:val="sk-SK" w:eastAsia="ja-JP"/>
        </w:rPr>
        <w:t>Zvyšuje hydratáciu pokožky a príjemne vonia</w:t>
      </w:r>
    </w:p>
    <w:p w14:paraId="74D20D46" w14:textId="77777777" w:rsidR="00FE305F" w:rsidRPr="000E24C2" w:rsidRDefault="00FE305F" w:rsidP="00101362">
      <w:pPr>
        <w:jc w:val="both"/>
        <w:rPr>
          <w:b/>
          <w:bCs/>
          <w:sz w:val="28"/>
          <w:szCs w:val="28"/>
          <w:lang w:val="sk-SK"/>
        </w:rPr>
      </w:pPr>
    </w:p>
    <w:p w14:paraId="3785C916" w14:textId="6BACA44C" w:rsidR="000058B4" w:rsidRPr="000E24C2" w:rsidRDefault="005E181A" w:rsidP="000E24C2">
      <w:pPr>
        <w:pStyle w:val="HRperex"/>
        <w:keepNext/>
        <w:spacing w:line="276" w:lineRule="auto"/>
        <w:jc w:val="both"/>
        <w:rPr>
          <w:iCs/>
          <w:lang w:val="sk-SK"/>
        </w:rPr>
      </w:pPr>
      <w:r w:rsidRPr="000E24C2">
        <w:rPr>
          <w:b/>
          <w:bCs/>
          <w:color w:val="auto"/>
          <w:sz w:val="22"/>
          <w:szCs w:val="22"/>
          <w:lang w:val="sk-SK" w:eastAsia="en-US"/>
        </w:rPr>
        <w:t>Br</w:t>
      </w:r>
      <w:r w:rsidR="000058B4" w:rsidRPr="000E24C2">
        <w:rPr>
          <w:b/>
          <w:bCs/>
          <w:color w:val="auto"/>
          <w:sz w:val="22"/>
          <w:szCs w:val="22"/>
          <w:lang w:val="sk-SK" w:eastAsia="en-US"/>
        </w:rPr>
        <w:t>atislava</w:t>
      </w:r>
      <w:r w:rsidRPr="000E24C2">
        <w:rPr>
          <w:b/>
          <w:bCs/>
          <w:color w:val="auto"/>
          <w:sz w:val="22"/>
          <w:szCs w:val="22"/>
          <w:lang w:val="sk-SK" w:eastAsia="en-US"/>
        </w:rPr>
        <w:t xml:space="preserve"> </w:t>
      </w:r>
      <w:r w:rsidR="000E24C2" w:rsidRPr="000E24C2">
        <w:rPr>
          <w:b/>
          <w:bCs/>
          <w:color w:val="auto"/>
          <w:sz w:val="22"/>
          <w:szCs w:val="22"/>
          <w:lang w:val="sk-SK" w:eastAsia="en-US"/>
        </w:rPr>
        <w:t>20. októbra</w:t>
      </w:r>
      <w:r w:rsidR="00624E58" w:rsidRPr="000E24C2">
        <w:rPr>
          <w:b/>
          <w:bCs/>
          <w:color w:val="auto"/>
          <w:sz w:val="22"/>
          <w:szCs w:val="22"/>
          <w:lang w:val="sk-SK" w:eastAsia="en-US"/>
        </w:rPr>
        <w:t xml:space="preserve"> 2021</w:t>
      </w:r>
      <w:r w:rsidR="000E24C2" w:rsidRPr="000E24C2">
        <w:rPr>
          <w:b/>
          <w:bCs/>
          <w:color w:val="auto"/>
          <w:sz w:val="22"/>
          <w:szCs w:val="22"/>
          <w:lang w:val="sk-SK" w:eastAsia="en-US"/>
        </w:rPr>
        <w:t xml:space="preserve"> </w:t>
      </w:r>
      <w:r w:rsidR="0053563E">
        <w:rPr>
          <w:b/>
          <w:bCs/>
          <w:color w:val="4472C4" w:themeColor="accent1"/>
          <w:sz w:val="22"/>
          <w:szCs w:val="22"/>
          <w:lang w:val="sk-SK" w:eastAsia="en-US"/>
        </w:rPr>
        <w:t>–</w:t>
      </w:r>
      <w:r w:rsidR="000E24C2" w:rsidRPr="000E24C2">
        <w:rPr>
          <w:b/>
          <w:bCs/>
          <w:color w:val="4472C4" w:themeColor="accent1"/>
          <w:sz w:val="22"/>
          <w:szCs w:val="22"/>
          <w:lang w:val="sk-SK" w:eastAsia="en-US"/>
        </w:rPr>
        <w:t xml:space="preserve"> </w:t>
      </w:r>
      <w:r w:rsidR="0053563E">
        <w:rPr>
          <w:iCs/>
          <w:color w:val="auto"/>
          <w:sz w:val="22"/>
          <w:szCs w:val="22"/>
          <w:lang w:val="sk-SK" w:eastAsia="en-US"/>
        </w:rPr>
        <w:t>K</w:t>
      </w:r>
      <w:r w:rsidR="0053563E" w:rsidRPr="000E24C2">
        <w:rPr>
          <w:iCs/>
          <w:color w:val="auto"/>
          <w:sz w:val="22"/>
          <w:szCs w:val="22"/>
          <w:lang w:val="sk-SK" w:eastAsia="en-US"/>
        </w:rPr>
        <w:t xml:space="preserve">vôli koronavírusu </w:t>
      </w:r>
      <w:r w:rsidR="0053563E">
        <w:rPr>
          <w:iCs/>
          <w:color w:val="auto"/>
          <w:sz w:val="22"/>
          <w:szCs w:val="22"/>
          <w:lang w:val="sk-SK" w:eastAsia="en-US"/>
        </w:rPr>
        <w:t>sú d</w:t>
      </w:r>
      <w:r w:rsidR="000E24C2" w:rsidRPr="000E24C2">
        <w:rPr>
          <w:iCs/>
          <w:color w:val="auto"/>
          <w:sz w:val="22"/>
          <w:szCs w:val="22"/>
          <w:lang w:val="sk-SK" w:eastAsia="en-US"/>
        </w:rPr>
        <w:t>ezinfek</w:t>
      </w:r>
      <w:r w:rsidR="0053563E">
        <w:rPr>
          <w:iCs/>
          <w:color w:val="auto"/>
          <w:sz w:val="22"/>
          <w:szCs w:val="22"/>
          <w:lang w:val="sk-SK" w:eastAsia="en-US"/>
        </w:rPr>
        <w:t>čné prostriedky</w:t>
      </w:r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 už viac ako rok veľmi žiadaným tovarom. </w:t>
      </w:r>
      <w:r w:rsidR="0053563E">
        <w:rPr>
          <w:iCs/>
          <w:color w:val="auto"/>
          <w:sz w:val="22"/>
          <w:szCs w:val="22"/>
          <w:lang w:val="sk-SK" w:eastAsia="en-US"/>
        </w:rPr>
        <w:t>Ľudia</w:t>
      </w:r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 </w:t>
      </w:r>
      <w:r w:rsidR="000E24C2">
        <w:rPr>
          <w:iCs/>
          <w:color w:val="auto"/>
          <w:sz w:val="22"/>
          <w:szCs w:val="22"/>
          <w:lang w:val="sk-SK" w:eastAsia="en-US"/>
        </w:rPr>
        <w:t>venuj</w:t>
      </w:r>
      <w:r w:rsidR="0053563E">
        <w:rPr>
          <w:iCs/>
          <w:color w:val="auto"/>
          <w:sz w:val="22"/>
          <w:szCs w:val="22"/>
          <w:lang w:val="sk-SK" w:eastAsia="en-US"/>
        </w:rPr>
        <w:t>ú</w:t>
      </w:r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 hygien</w:t>
      </w:r>
      <w:r w:rsidR="000E24C2">
        <w:rPr>
          <w:iCs/>
          <w:color w:val="auto"/>
          <w:sz w:val="22"/>
          <w:szCs w:val="22"/>
          <w:lang w:val="sk-SK" w:eastAsia="en-US"/>
        </w:rPr>
        <w:t>e</w:t>
      </w:r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 rúk </w:t>
      </w:r>
      <w:r w:rsidR="000E24C2">
        <w:rPr>
          <w:iCs/>
          <w:color w:val="auto"/>
          <w:sz w:val="22"/>
          <w:szCs w:val="22"/>
          <w:lang w:val="sk-SK" w:eastAsia="en-US"/>
        </w:rPr>
        <w:t xml:space="preserve">väčšiu pozornosť </w:t>
      </w:r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ako predtým a vyhľadávajú kvalitné produkty, ktoré by ich spoľahlivo ochránili pred všadeprítomnými vírusmi a baktériami. Spoločnosť HARTMANN - RICO teraz prichádza na trh s vylepšeným dezinfekčným gélom </w:t>
      </w:r>
      <w:proofErr w:type="spellStart"/>
      <w:r w:rsidR="000E24C2" w:rsidRPr="000E24C2">
        <w:rPr>
          <w:iCs/>
          <w:color w:val="auto"/>
          <w:sz w:val="22"/>
          <w:szCs w:val="22"/>
          <w:lang w:val="sk-SK" w:eastAsia="en-US"/>
        </w:rPr>
        <w:t>Sterillium</w:t>
      </w:r>
      <w:proofErr w:type="spellEnd"/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 </w:t>
      </w:r>
      <w:proofErr w:type="spellStart"/>
      <w:r w:rsidR="000E24C2" w:rsidRPr="000E24C2">
        <w:rPr>
          <w:iCs/>
          <w:color w:val="auto"/>
          <w:sz w:val="22"/>
          <w:szCs w:val="22"/>
          <w:lang w:val="sk-SK" w:eastAsia="en-US"/>
        </w:rPr>
        <w:t>Protect</w:t>
      </w:r>
      <w:proofErr w:type="spellEnd"/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 &amp; </w:t>
      </w:r>
      <w:proofErr w:type="spellStart"/>
      <w:r w:rsidR="000E24C2" w:rsidRPr="000E24C2">
        <w:rPr>
          <w:iCs/>
          <w:color w:val="auto"/>
          <w:sz w:val="22"/>
          <w:szCs w:val="22"/>
          <w:lang w:val="sk-SK" w:eastAsia="en-US"/>
        </w:rPr>
        <w:t>Care</w:t>
      </w:r>
      <w:proofErr w:type="spellEnd"/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 Gél, ktorý sa ešte donedávna používal iba v nemocniciach. Teraz je k d</w:t>
      </w:r>
      <w:r w:rsidR="000E24C2">
        <w:rPr>
          <w:iCs/>
          <w:color w:val="auto"/>
          <w:sz w:val="22"/>
          <w:szCs w:val="22"/>
          <w:lang w:val="sk-SK" w:eastAsia="en-US"/>
        </w:rPr>
        <w:t>ispozícii</w:t>
      </w:r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 pre domáce použitie nielen v lekárňach, ale aj drogériách a na </w:t>
      </w:r>
      <w:r w:rsidR="000E24C2">
        <w:rPr>
          <w:iCs/>
          <w:color w:val="auto"/>
          <w:sz w:val="22"/>
          <w:szCs w:val="22"/>
          <w:lang w:val="sk-SK" w:eastAsia="en-US"/>
        </w:rPr>
        <w:t xml:space="preserve">stránke výrobcu </w:t>
      </w:r>
      <w:r w:rsidR="000E24C2" w:rsidRPr="000E24C2">
        <w:rPr>
          <w:iCs/>
          <w:color w:val="auto"/>
          <w:sz w:val="22"/>
          <w:szCs w:val="22"/>
          <w:lang w:val="sk-SK" w:eastAsia="en-US"/>
        </w:rPr>
        <w:t>www.</w:t>
      </w:r>
      <w:r w:rsidR="0053563E">
        <w:rPr>
          <w:iCs/>
          <w:color w:val="auto"/>
          <w:sz w:val="22"/>
          <w:szCs w:val="22"/>
          <w:lang w:val="sk-SK" w:eastAsia="en-US"/>
        </w:rPr>
        <w:t>hartmann</w:t>
      </w:r>
      <w:r w:rsidR="000E24C2" w:rsidRPr="000E24C2">
        <w:rPr>
          <w:iCs/>
          <w:color w:val="auto"/>
          <w:sz w:val="22"/>
          <w:szCs w:val="22"/>
          <w:lang w:val="sk-SK" w:eastAsia="en-US"/>
        </w:rPr>
        <w:t>h</w:t>
      </w:r>
      <w:r w:rsidR="000E24C2">
        <w:rPr>
          <w:iCs/>
          <w:color w:val="auto"/>
          <w:sz w:val="22"/>
          <w:szCs w:val="22"/>
          <w:lang w:val="sk-SK" w:eastAsia="en-US"/>
        </w:rPr>
        <w:t>ome.</w:t>
      </w:r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sk. Dokáže zničiť 99,99 % vírusov </w:t>
      </w:r>
      <w:r w:rsidR="000E24C2">
        <w:rPr>
          <w:iCs/>
          <w:color w:val="auto"/>
          <w:sz w:val="22"/>
          <w:szCs w:val="22"/>
          <w:lang w:val="sk-SK" w:eastAsia="en-US"/>
        </w:rPr>
        <w:t>a </w:t>
      </w:r>
      <w:r w:rsidR="000E24C2" w:rsidRPr="000E24C2">
        <w:rPr>
          <w:iCs/>
          <w:color w:val="auto"/>
          <w:sz w:val="22"/>
          <w:szCs w:val="22"/>
          <w:lang w:val="sk-SK" w:eastAsia="en-US"/>
        </w:rPr>
        <w:t>baktérií</w:t>
      </w:r>
      <w:r w:rsidR="000E24C2">
        <w:rPr>
          <w:iCs/>
          <w:color w:val="auto"/>
          <w:sz w:val="22"/>
          <w:szCs w:val="22"/>
          <w:lang w:val="sk-SK" w:eastAsia="en-US"/>
        </w:rPr>
        <w:t>,</w:t>
      </w:r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 </w:t>
      </w:r>
      <w:r w:rsidR="000E24C2">
        <w:rPr>
          <w:iCs/>
          <w:color w:val="auto"/>
          <w:sz w:val="22"/>
          <w:szCs w:val="22"/>
          <w:lang w:val="sk-SK" w:eastAsia="en-US"/>
        </w:rPr>
        <w:t>pričom</w:t>
      </w:r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 proti koronavírusu je účinný už za 15 sekúnd. Dezinfekčný gél </w:t>
      </w:r>
      <w:proofErr w:type="spellStart"/>
      <w:r w:rsidR="000E24C2" w:rsidRPr="000E24C2">
        <w:rPr>
          <w:iCs/>
          <w:color w:val="auto"/>
          <w:sz w:val="22"/>
          <w:szCs w:val="22"/>
          <w:lang w:val="sk-SK" w:eastAsia="en-US"/>
        </w:rPr>
        <w:t>Sterillium</w:t>
      </w:r>
      <w:proofErr w:type="spellEnd"/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 </w:t>
      </w:r>
      <w:proofErr w:type="spellStart"/>
      <w:r w:rsidR="000E24C2" w:rsidRPr="000E24C2">
        <w:rPr>
          <w:iCs/>
          <w:color w:val="auto"/>
          <w:sz w:val="22"/>
          <w:szCs w:val="22"/>
          <w:lang w:val="sk-SK" w:eastAsia="en-US"/>
        </w:rPr>
        <w:t>Protect</w:t>
      </w:r>
      <w:proofErr w:type="spellEnd"/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 &amp; </w:t>
      </w:r>
      <w:proofErr w:type="spellStart"/>
      <w:r w:rsidR="000E24C2" w:rsidRPr="000E24C2">
        <w:rPr>
          <w:iCs/>
          <w:color w:val="auto"/>
          <w:sz w:val="22"/>
          <w:szCs w:val="22"/>
          <w:lang w:val="sk-SK" w:eastAsia="en-US"/>
        </w:rPr>
        <w:t>Care</w:t>
      </w:r>
      <w:proofErr w:type="spellEnd"/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 je </w:t>
      </w:r>
      <w:r w:rsidR="000E24C2">
        <w:rPr>
          <w:iCs/>
          <w:color w:val="auto"/>
          <w:sz w:val="22"/>
          <w:szCs w:val="22"/>
          <w:lang w:val="sk-SK" w:eastAsia="en-US"/>
        </w:rPr>
        <w:t>v ponuke</w:t>
      </w:r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 v troch veľkostiach</w:t>
      </w:r>
      <w:r w:rsidR="000E24C2">
        <w:rPr>
          <w:iCs/>
          <w:color w:val="auto"/>
          <w:sz w:val="22"/>
          <w:szCs w:val="22"/>
          <w:lang w:val="sk-SK" w:eastAsia="en-US"/>
        </w:rPr>
        <w:t xml:space="preserve"> balenia</w:t>
      </w:r>
      <w:r w:rsidR="000E24C2" w:rsidRPr="000E24C2">
        <w:rPr>
          <w:iCs/>
          <w:color w:val="auto"/>
          <w:sz w:val="22"/>
          <w:szCs w:val="22"/>
          <w:lang w:val="sk-SK" w:eastAsia="en-US"/>
        </w:rPr>
        <w:t xml:space="preserve">, </w:t>
      </w:r>
      <w:r w:rsidR="0053563E">
        <w:rPr>
          <w:iCs/>
          <w:color w:val="auto"/>
          <w:sz w:val="22"/>
          <w:szCs w:val="22"/>
          <w:lang w:val="sk-SK" w:eastAsia="en-US"/>
        </w:rPr>
        <w:t xml:space="preserve">je </w:t>
      </w:r>
      <w:r w:rsidR="000E24C2" w:rsidRPr="000E24C2">
        <w:rPr>
          <w:iCs/>
          <w:color w:val="auto"/>
          <w:sz w:val="22"/>
          <w:szCs w:val="22"/>
          <w:lang w:val="sk-SK" w:eastAsia="en-US"/>
        </w:rPr>
        <w:t>obohatený o parfum, a vďaka komplexu ošetrujúcich látok hydratuje pokožku a zanecháva ruky príjemne hebké</w:t>
      </w:r>
      <w:r w:rsidR="000058B4" w:rsidRPr="000E24C2">
        <w:rPr>
          <w:iCs/>
          <w:lang w:val="sk-SK"/>
        </w:rPr>
        <w:t>.</w:t>
      </w:r>
    </w:p>
    <w:p w14:paraId="72F9858D" w14:textId="575E6205" w:rsidR="008B39B8" w:rsidRPr="000E24C2" w:rsidRDefault="000E24C2" w:rsidP="000E24C2">
      <w:pPr>
        <w:spacing w:after="0" w:line="276" w:lineRule="auto"/>
        <w:jc w:val="both"/>
        <w:rPr>
          <w:iCs/>
          <w:lang w:val="sk-SK"/>
        </w:rPr>
      </w:pPr>
      <w:r w:rsidRPr="000E24C2">
        <w:rPr>
          <w:i/>
          <w:iCs/>
          <w:lang w:val="sk-SK" w:eastAsia="ja-JP"/>
        </w:rPr>
        <w:t>„</w:t>
      </w:r>
      <w:proofErr w:type="spellStart"/>
      <w:r w:rsidR="00B87849">
        <w:rPr>
          <w:i/>
          <w:iCs/>
          <w:lang w:eastAsia="ja-JP"/>
        </w:rPr>
        <w:t>Dezinfekčné</w:t>
      </w:r>
      <w:proofErr w:type="spellEnd"/>
      <w:r w:rsidR="00B87849">
        <w:rPr>
          <w:i/>
          <w:iCs/>
          <w:lang w:eastAsia="ja-JP"/>
        </w:rPr>
        <w:t xml:space="preserve"> </w:t>
      </w:r>
      <w:proofErr w:type="spellStart"/>
      <w:r w:rsidR="00B87849">
        <w:rPr>
          <w:i/>
          <w:iCs/>
          <w:lang w:eastAsia="ja-JP"/>
        </w:rPr>
        <w:t>prípravky</w:t>
      </w:r>
      <w:proofErr w:type="spellEnd"/>
      <w:r w:rsidR="00B87849">
        <w:rPr>
          <w:i/>
          <w:iCs/>
          <w:lang w:eastAsia="ja-JP"/>
        </w:rPr>
        <w:t xml:space="preserve"> Sterillium </w:t>
      </w:r>
      <w:proofErr w:type="spellStart"/>
      <w:r w:rsidR="00B87849">
        <w:rPr>
          <w:i/>
          <w:iCs/>
          <w:lang w:eastAsia="ja-JP"/>
        </w:rPr>
        <w:t>používajú</w:t>
      </w:r>
      <w:proofErr w:type="spellEnd"/>
      <w:r w:rsidR="00B87849">
        <w:rPr>
          <w:i/>
          <w:iCs/>
          <w:lang w:eastAsia="ja-JP"/>
        </w:rPr>
        <w:t xml:space="preserve"> </w:t>
      </w:r>
      <w:proofErr w:type="spellStart"/>
      <w:r w:rsidR="00B87849">
        <w:rPr>
          <w:i/>
          <w:iCs/>
          <w:lang w:eastAsia="ja-JP"/>
        </w:rPr>
        <w:t>zdravotníci</w:t>
      </w:r>
      <w:proofErr w:type="spellEnd"/>
      <w:r w:rsidR="00B87849">
        <w:rPr>
          <w:i/>
          <w:iCs/>
          <w:lang w:eastAsia="ja-JP"/>
        </w:rPr>
        <w:t xml:space="preserve">, </w:t>
      </w:r>
      <w:proofErr w:type="spellStart"/>
      <w:r w:rsidR="00B87849">
        <w:rPr>
          <w:i/>
          <w:iCs/>
          <w:lang w:eastAsia="ja-JP"/>
        </w:rPr>
        <w:t>lekári</w:t>
      </w:r>
      <w:proofErr w:type="spellEnd"/>
      <w:r w:rsidR="00B87849">
        <w:rPr>
          <w:i/>
          <w:iCs/>
          <w:lang w:eastAsia="ja-JP"/>
        </w:rPr>
        <w:t xml:space="preserve"> i </w:t>
      </w:r>
      <w:proofErr w:type="spellStart"/>
      <w:r w:rsidR="00B87849">
        <w:rPr>
          <w:i/>
          <w:iCs/>
          <w:lang w:eastAsia="ja-JP"/>
        </w:rPr>
        <w:t>chirurgovia</w:t>
      </w:r>
      <w:proofErr w:type="spellEnd"/>
      <w:r w:rsidR="00B87849">
        <w:rPr>
          <w:i/>
          <w:iCs/>
          <w:lang w:eastAsia="ja-JP"/>
        </w:rPr>
        <w:t xml:space="preserve"> </w:t>
      </w:r>
      <w:proofErr w:type="spellStart"/>
      <w:r w:rsidR="00B87849">
        <w:rPr>
          <w:i/>
          <w:iCs/>
          <w:lang w:eastAsia="ja-JP"/>
        </w:rPr>
        <w:t>pri</w:t>
      </w:r>
      <w:proofErr w:type="spellEnd"/>
      <w:r w:rsidR="00B87849">
        <w:rPr>
          <w:i/>
          <w:iCs/>
          <w:lang w:eastAsia="ja-JP"/>
        </w:rPr>
        <w:t xml:space="preserve"> </w:t>
      </w:r>
      <w:proofErr w:type="spellStart"/>
      <w:r w:rsidR="00B87849">
        <w:rPr>
          <w:i/>
          <w:iCs/>
          <w:lang w:eastAsia="ja-JP"/>
        </w:rPr>
        <w:t>svojej</w:t>
      </w:r>
      <w:proofErr w:type="spellEnd"/>
      <w:r w:rsidR="00B87849">
        <w:rPr>
          <w:i/>
          <w:iCs/>
          <w:lang w:eastAsia="ja-JP"/>
        </w:rPr>
        <w:t xml:space="preserve"> </w:t>
      </w:r>
      <w:proofErr w:type="spellStart"/>
      <w:r w:rsidR="00B87849">
        <w:rPr>
          <w:i/>
          <w:iCs/>
          <w:lang w:eastAsia="ja-JP"/>
        </w:rPr>
        <w:t>práci</w:t>
      </w:r>
      <w:proofErr w:type="spellEnd"/>
      <w:r w:rsidR="00B87849">
        <w:rPr>
          <w:i/>
          <w:iCs/>
          <w:lang w:eastAsia="ja-JP"/>
        </w:rPr>
        <w:t xml:space="preserve"> </w:t>
      </w:r>
      <w:proofErr w:type="spellStart"/>
      <w:r w:rsidR="00B87849">
        <w:rPr>
          <w:i/>
          <w:iCs/>
          <w:lang w:eastAsia="ja-JP"/>
        </w:rPr>
        <w:t>denne</w:t>
      </w:r>
      <w:proofErr w:type="spellEnd"/>
      <w:r w:rsidR="00B87849">
        <w:rPr>
          <w:i/>
          <w:iCs/>
          <w:lang w:eastAsia="ja-JP"/>
        </w:rPr>
        <w:t xml:space="preserve"> a </w:t>
      </w:r>
      <w:proofErr w:type="spellStart"/>
      <w:r w:rsidR="00B87849">
        <w:rPr>
          <w:i/>
          <w:iCs/>
          <w:lang w:eastAsia="ja-JP"/>
        </w:rPr>
        <w:t>dôverujú</w:t>
      </w:r>
      <w:proofErr w:type="spellEnd"/>
      <w:r w:rsidR="00B87849">
        <w:rPr>
          <w:i/>
          <w:iCs/>
          <w:lang w:eastAsia="ja-JP"/>
        </w:rPr>
        <w:t xml:space="preserve"> im </w:t>
      </w:r>
      <w:proofErr w:type="spellStart"/>
      <w:r w:rsidR="00B87849">
        <w:rPr>
          <w:i/>
          <w:iCs/>
          <w:lang w:eastAsia="ja-JP"/>
        </w:rPr>
        <w:t>už</w:t>
      </w:r>
      <w:proofErr w:type="spellEnd"/>
      <w:r w:rsidR="00B87849">
        <w:rPr>
          <w:i/>
          <w:iCs/>
          <w:lang w:eastAsia="ja-JP"/>
        </w:rPr>
        <w:t xml:space="preserve"> 55 </w:t>
      </w:r>
      <w:proofErr w:type="spellStart"/>
      <w:r w:rsidR="00B87849">
        <w:rPr>
          <w:i/>
          <w:iCs/>
          <w:lang w:eastAsia="ja-JP"/>
        </w:rPr>
        <w:t>rokov</w:t>
      </w:r>
      <w:proofErr w:type="spellEnd"/>
      <w:r w:rsidRPr="000E24C2">
        <w:rPr>
          <w:i/>
          <w:iCs/>
          <w:lang w:val="sk-SK" w:eastAsia="ja-JP"/>
        </w:rPr>
        <w:t xml:space="preserve">. Sme radi, že teraz môžeme </w:t>
      </w:r>
      <w:r w:rsidR="00D843F1">
        <w:rPr>
          <w:i/>
          <w:iCs/>
          <w:lang w:val="sk-SK" w:eastAsia="ja-JP"/>
        </w:rPr>
        <w:t>túto</w:t>
      </w:r>
      <w:r w:rsidRPr="000E24C2">
        <w:rPr>
          <w:i/>
          <w:iCs/>
          <w:lang w:val="sk-SK" w:eastAsia="ja-JP"/>
        </w:rPr>
        <w:t xml:space="preserve"> účinnú ochranu </w:t>
      </w:r>
      <w:r w:rsidR="00B87849">
        <w:rPr>
          <w:i/>
          <w:iCs/>
          <w:lang w:val="sk-SK" w:eastAsia="ja-JP"/>
        </w:rPr>
        <w:t>sprístupniť</w:t>
      </w:r>
      <w:r w:rsidRPr="000E24C2">
        <w:rPr>
          <w:i/>
          <w:iCs/>
          <w:lang w:val="sk-SK" w:eastAsia="ja-JP"/>
        </w:rPr>
        <w:t xml:space="preserve"> aj ostatným spotrebiteľom</w:t>
      </w:r>
      <w:r w:rsidR="00B87849">
        <w:rPr>
          <w:i/>
          <w:iCs/>
          <w:lang w:val="sk-SK" w:eastAsia="ja-JP"/>
        </w:rPr>
        <w:t>,</w:t>
      </w:r>
      <w:r w:rsidRPr="000E24C2">
        <w:rPr>
          <w:i/>
          <w:iCs/>
          <w:lang w:val="sk-SK" w:eastAsia="ja-JP"/>
        </w:rPr>
        <w:t xml:space="preserve"> </w:t>
      </w:r>
      <w:r w:rsidR="00B87849">
        <w:rPr>
          <w:i/>
          <w:iCs/>
          <w:lang w:val="sk-SK" w:eastAsia="ja-JP"/>
        </w:rPr>
        <w:t xml:space="preserve">aby ju mohli používať </w:t>
      </w:r>
      <w:r w:rsidRPr="000E24C2">
        <w:rPr>
          <w:i/>
          <w:iCs/>
          <w:lang w:val="sk-SK" w:eastAsia="ja-JP"/>
        </w:rPr>
        <w:t xml:space="preserve">vo svojich domovoch," </w:t>
      </w:r>
      <w:r w:rsidRPr="000E24C2">
        <w:rPr>
          <w:lang w:val="sk-SK" w:eastAsia="ja-JP"/>
        </w:rPr>
        <w:t xml:space="preserve">hovorí </w:t>
      </w:r>
      <w:proofErr w:type="spellStart"/>
      <w:r w:rsidR="0053563E">
        <w:rPr>
          <w:lang w:val="sk-SK" w:eastAsia="ja-JP"/>
        </w:rPr>
        <w:t>Luděk</w:t>
      </w:r>
      <w:proofErr w:type="spellEnd"/>
      <w:r w:rsidR="0053563E">
        <w:rPr>
          <w:lang w:val="sk-SK" w:eastAsia="ja-JP"/>
        </w:rPr>
        <w:t xml:space="preserve"> Ogoun</w:t>
      </w:r>
      <w:r w:rsidRPr="000E24C2">
        <w:rPr>
          <w:lang w:val="sk-SK" w:eastAsia="ja-JP"/>
        </w:rPr>
        <w:t xml:space="preserve">, </w:t>
      </w:r>
      <w:proofErr w:type="spellStart"/>
      <w:r w:rsidRPr="000E24C2">
        <w:rPr>
          <w:lang w:val="sk-SK" w:eastAsia="ja-JP"/>
        </w:rPr>
        <w:t>brand</w:t>
      </w:r>
      <w:proofErr w:type="spellEnd"/>
      <w:r w:rsidRPr="000E24C2">
        <w:rPr>
          <w:lang w:val="sk-SK" w:eastAsia="ja-JP"/>
        </w:rPr>
        <w:t xml:space="preserve"> manažér</w:t>
      </w:r>
      <w:r w:rsidR="0053563E">
        <w:rPr>
          <w:lang w:val="sk-SK" w:eastAsia="ja-JP"/>
        </w:rPr>
        <w:t xml:space="preserve"> </w:t>
      </w:r>
      <w:r w:rsidRPr="000E24C2">
        <w:rPr>
          <w:lang w:val="sk-SK" w:eastAsia="ja-JP"/>
        </w:rPr>
        <w:t>spoločnosti HARTMANN – RICO</w:t>
      </w:r>
      <w:r w:rsidR="008B39B8" w:rsidRPr="000E24C2">
        <w:rPr>
          <w:lang w:val="sk-SK"/>
        </w:rPr>
        <w:t xml:space="preserve">. </w:t>
      </w:r>
    </w:p>
    <w:p w14:paraId="2985F084" w14:textId="77777777" w:rsidR="008B39B8" w:rsidRPr="000E24C2" w:rsidRDefault="008B39B8" w:rsidP="000E24C2">
      <w:pPr>
        <w:spacing w:after="0" w:line="276" w:lineRule="auto"/>
        <w:jc w:val="both"/>
        <w:rPr>
          <w:lang w:val="sk-SK"/>
        </w:rPr>
      </w:pPr>
    </w:p>
    <w:p w14:paraId="20EA3651" w14:textId="65547928" w:rsidR="000058B4" w:rsidRPr="000E24C2" w:rsidRDefault="000E24C2" w:rsidP="000E24C2">
      <w:pPr>
        <w:spacing w:after="0" w:line="276" w:lineRule="auto"/>
        <w:jc w:val="both"/>
        <w:rPr>
          <w:i/>
          <w:lang w:val="sk-SK"/>
        </w:rPr>
      </w:pPr>
      <w:r w:rsidRPr="000E24C2">
        <w:rPr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4D21A50F" wp14:editId="3CC9F515">
            <wp:simplePos x="0" y="0"/>
            <wp:positionH relativeFrom="column">
              <wp:posOffset>2981325</wp:posOffset>
            </wp:positionH>
            <wp:positionV relativeFrom="paragraph">
              <wp:posOffset>37465</wp:posOffset>
            </wp:positionV>
            <wp:extent cx="2752725" cy="1835150"/>
            <wp:effectExtent l="0" t="0" r="9525" b="0"/>
            <wp:wrapTight wrapText="bothSides">
              <wp:wrapPolygon edited="0">
                <wp:start x="0" y="0"/>
                <wp:lineTo x="0" y="21301"/>
                <wp:lineTo x="21525" y="21301"/>
                <wp:lineTo x="215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4C2">
        <w:rPr>
          <w:noProof/>
          <w:lang w:val="sk-SK"/>
        </w:rPr>
        <w:t xml:space="preserve">Dezinfekčné gély sú skvelým pomocníkom doma i na cestách, pokiaľ nie je možnosť umyť si ruky vodou a mydlom. Aj keď v obchodoch </w:t>
      </w:r>
      <w:r w:rsidR="0053563E">
        <w:rPr>
          <w:noProof/>
          <w:lang w:val="sk-SK"/>
        </w:rPr>
        <w:t xml:space="preserve">sa </w:t>
      </w:r>
      <w:r w:rsidRPr="000E24C2">
        <w:rPr>
          <w:noProof/>
          <w:lang w:val="sk-SK"/>
        </w:rPr>
        <w:t>m</w:t>
      </w:r>
      <w:r w:rsidR="0053563E">
        <w:rPr>
          <w:noProof/>
          <w:lang w:val="sk-SK"/>
        </w:rPr>
        <w:t>ô</w:t>
      </w:r>
      <w:r w:rsidRPr="000E24C2">
        <w:rPr>
          <w:noProof/>
          <w:lang w:val="sk-SK"/>
        </w:rPr>
        <w:t>ž</w:t>
      </w:r>
      <w:r w:rsidR="0053563E">
        <w:rPr>
          <w:noProof/>
          <w:lang w:val="sk-SK"/>
        </w:rPr>
        <w:t>ete</w:t>
      </w:r>
      <w:r w:rsidRPr="000E24C2">
        <w:rPr>
          <w:noProof/>
          <w:lang w:val="sk-SK"/>
        </w:rPr>
        <w:t xml:space="preserve"> </w:t>
      </w:r>
      <w:r w:rsidR="0053563E">
        <w:rPr>
          <w:noProof/>
          <w:lang w:val="sk-SK"/>
        </w:rPr>
        <w:t>stretnúť s</w:t>
      </w:r>
      <w:r w:rsidRPr="000E24C2">
        <w:rPr>
          <w:noProof/>
          <w:lang w:val="sk-SK"/>
        </w:rPr>
        <w:t xml:space="preserve"> celý</w:t>
      </w:r>
      <w:r w:rsidR="0053563E">
        <w:rPr>
          <w:noProof/>
          <w:lang w:val="sk-SK"/>
        </w:rPr>
        <w:t>m</w:t>
      </w:r>
      <w:r w:rsidRPr="000E24C2">
        <w:rPr>
          <w:noProof/>
          <w:lang w:val="sk-SK"/>
        </w:rPr>
        <w:t xml:space="preserve"> rad</w:t>
      </w:r>
      <w:r w:rsidR="0053563E">
        <w:rPr>
          <w:noProof/>
          <w:lang w:val="sk-SK"/>
        </w:rPr>
        <w:t>om</w:t>
      </w:r>
      <w:r w:rsidRPr="000E24C2">
        <w:rPr>
          <w:noProof/>
          <w:lang w:val="sk-SK"/>
        </w:rPr>
        <w:t xml:space="preserve"> čistiacich gélov, nie všetky vás zvládnu ochrániť proti infekcii. Väčšina z dostupných gélov nemá totiž vlastnosti dezinfekčných prípravkov a nevie zlikvidovať baktérie ani vírusy</w:t>
      </w:r>
      <w:r w:rsidR="000058B4" w:rsidRPr="000E24C2">
        <w:rPr>
          <w:i/>
          <w:lang w:val="sk-SK"/>
        </w:rPr>
        <w:t>.</w:t>
      </w:r>
    </w:p>
    <w:p w14:paraId="3298671A" w14:textId="6DEF9869" w:rsidR="000058B4" w:rsidRPr="000E24C2" w:rsidRDefault="000058B4" w:rsidP="000E24C2">
      <w:pPr>
        <w:spacing w:after="0" w:line="276" w:lineRule="auto"/>
        <w:jc w:val="both"/>
        <w:rPr>
          <w:i/>
          <w:lang w:val="sk-SK"/>
        </w:rPr>
      </w:pPr>
    </w:p>
    <w:p w14:paraId="209EDD59" w14:textId="1CD339D4" w:rsidR="000058B4" w:rsidRDefault="000E24C2" w:rsidP="000E24C2">
      <w:pPr>
        <w:spacing w:after="0" w:line="276" w:lineRule="auto"/>
        <w:jc w:val="both"/>
        <w:rPr>
          <w:lang w:val="sk-SK"/>
        </w:rPr>
      </w:pPr>
      <w:r w:rsidRPr="000E24C2">
        <w:rPr>
          <w:noProof/>
          <w:lang w:val="sk-SK"/>
        </w:rPr>
        <w:lastRenderedPageBreak/>
        <w:drawing>
          <wp:anchor distT="0" distB="0" distL="114300" distR="114300" simplePos="0" relativeHeight="251659264" behindDoc="1" locked="0" layoutInCell="1" allowOverlap="1" wp14:anchorId="43A7DFFA" wp14:editId="5FEE487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390900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4C2">
        <w:rPr>
          <w:lang w:val="sk-SK"/>
        </w:rPr>
        <w:t xml:space="preserve">Dôležité je preto čítať informácie na etiketách. Účinnú ochranu proti koronavírusu môže zaručiť iba prípravok, ktorý na svojom obale uvádza, že je </w:t>
      </w:r>
      <w:proofErr w:type="spellStart"/>
      <w:r w:rsidRPr="000E24C2">
        <w:rPr>
          <w:lang w:val="sk-SK"/>
        </w:rPr>
        <w:t>virucídny</w:t>
      </w:r>
      <w:proofErr w:type="spellEnd"/>
      <w:r w:rsidRPr="000E24C2">
        <w:rPr>
          <w:lang w:val="sk-SK"/>
        </w:rPr>
        <w:t xml:space="preserve">, </w:t>
      </w:r>
      <w:proofErr w:type="spellStart"/>
      <w:r w:rsidRPr="000E24C2">
        <w:rPr>
          <w:lang w:val="sk-SK"/>
        </w:rPr>
        <w:t>virucídny</w:t>
      </w:r>
      <w:proofErr w:type="spellEnd"/>
      <w:r w:rsidRPr="000E24C2">
        <w:rPr>
          <w:lang w:val="sk-SK"/>
        </w:rPr>
        <w:t xml:space="preserve"> na obalené vírusy alebo priamo účinný proti koronavírusu. Také široké spektrum účinnosti má práve nový dezinfekčný gél </w:t>
      </w:r>
      <w:proofErr w:type="spellStart"/>
      <w:r w:rsidRPr="000E24C2">
        <w:rPr>
          <w:lang w:val="sk-SK"/>
        </w:rPr>
        <w:t>Sterillium</w:t>
      </w:r>
      <w:proofErr w:type="spellEnd"/>
      <w:r w:rsidRPr="000E24C2">
        <w:rPr>
          <w:lang w:val="sk-SK"/>
        </w:rPr>
        <w:t xml:space="preserve"> </w:t>
      </w:r>
      <w:proofErr w:type="spellStart"/>
      <w:r w:rsidRPr="000E24C2">
        <w:rPr>
          <w:lang w:val="sk-SK"/>
        </w:rPr>
        <w:t>Protect</w:t>
      </w:r>
      <w:proofErr w:type="spellEnd"/>
      <w:r w:rsidRPr="000E24C2">
        <w:rPr>
          <w:lang w:val="sk-SK"/>
        </w:rPr>
        <w:t xml:space="preserve"> &amp; </w:t>
      </w:r>
      <w:proofErr w:type="spellStart"/>
      <w:r w:rsidRPr="000E24C2">
        <w:rPr>
          <w:lang w:val="sk-SK"/>
        </w:rPr>
        <w:t>Care</w:t>
      </w:r>
      <w:proofErr w:type="spellEnd"/>
      <w:r w:rsidRPr="000E24C2">
        <w:rPr>
          <w:lang w:val="sk-SK"/>
        </w:rPr>
        <w:t>. Vďaka vysokému obsahu alkoholu (85 % etanolu) zvládne zničiť až desaťkrát viac choroboplodných zárodkov než ostatné dezinfekčné gély. Výhodou je niekoľko variantov balení, takže si možno kúpiť buď 35 ml fľaštičku do kabelky, väčši</w:t>
      </w:r>
      <w:r w:rsidR="0053563E">
        <w:rPr>
          <w:lang w:val="sk-SK"/>
        </w:rPr>
        <w:t>e</w:t>
      </w:r>
      <w:r w:rsidRPr="000E24C2">
        <w:rPr>
          <w:lang w:val="sk-SK"/>
        </w:rPr>
        <w:t xml:space="preserve"> 100 ml </w:t>
      </w:r>
      <w:r w:rsidR="0053563E">
        <w:rPr>
          <w:lang w:val="sk-SK"/>
        </w:rPr>
        <w:t xml:space="preserve">balenie </w:t>
      </w:r>
      <w:r w:rsidRPr="000E24C2">
        <w:rPr>
          <w:lang w:val="sk-SK"/>
        </w:rPr>
        <w:t xml:space="preserve">na cesty </w:t>
      </w:r>
      <w:r w:rsidR="0053563E">
        <w:rPr>
          <w:lang w:val="sk-SK"/>
        </w:rPr>
        <w:t>či</w:t>
      </w:r>
      <w:r w:rsidRPr="000E24C2">
        <w:rPr>
          <w:lang w:val="sk-SK"/>
        </w:rPr>
        <w:t xml:space="preserve"> do auta </w:t>
      </w:r>
      <w:r w:rsidR="0053563E">
        <w:rPr>
          <w:lang w:val="sk-SK"/>
        </w:rPr>
        <w:t>alebo</w:t>
      </w:r>
      <w:r w:rsidRPr="000E24C2">
        <w:rPr>
          <w:lang w:val="sk-SK"/>
        </w:rPr>
        <w:t xml:space="preserve"> veľké 475 ml balenie s</w:t>
      </w:r>
      <w:r w:rsidR="007771EA">
        <w:rPr>
          <w:lang w:val="sk-SK"/>
        </w:rPr>
        <w:t> </w:t>
      </w:r>
      <w:r w:rsidRPr="000E24C2">
        <w:rPr>
          <w:lang w:val="sk-SK"/>
        </w:rPr>
        <w:t>dávkovačom</w:t>
      </w:r>
      <w:r w:rsidR="007771EA">
        <w:rPr>
          <w:lang w:val="sk-SK"/>
        </w:rPr>
        <w:t xml:space="preserve"> na doma</w:t>
      </w:r>
      <w:r w:rsidR="000058B4" w:rsidRPr="000E24C2">
        <w:rPr>
          <w:lang w:val="sk-SK"/>
        </w:rPr>
        <w:t>.</w:t>
      </w:r>
    </w:p>
    <w:p w14:paraId="6E5E332F" w14:textId="77777777" w:rsidR="007771EA" w:rsidRPr="000E24C2" w:rsidRDefault="007771EA" w:rsidP="000E24C2">
      <w:pPr>
        <w:spacing w:after="0" w:line="276" w:lineRule="auto"/>
        <w:jc w:val="both"/>
        <w:rPr>
          <w:lang w:val="sk-SK"/>
        </w:rPr>
      </w:pPr>
    </w:p>
    <w:p w14:paraId="20C53454" w14:textId="7FD7DF2D" w:rsidR="000058B4" w:rsidRPr="000E24C2" w:rsidRDefault="000058B4" w:rsidP="000E24C2">
      <w:pPr>
        <w:spacing w:after="0" w:line="276" w:lineRule="auto"/>
        <w:jc w:val="both"/>
        <w:rPr>
          <w:lang w:val="sk-SK"/>
        </w:rPr>
      </w:pPr>
      <w:r w:rsidRPr="000E24C2">
        <w:rPr>
          <w:lang w:val="sk-SK"/>
        </w:rPr>
        <w:t>Skupina HARTMANN a s ňou aj slovensk</w:t>
      </w:r>
      <w:r w:rsidR="005C29E4" w:rsidRPr="000E24C2">
        <w:rPr>
          <w:lang w:val="sk-SK"/>
        </w:rPr>
        <w:t>á spoločnosť</w:t>
      </w:r>
      <w:r w:rsidRPr="000E24C2">
        <w:rPr>
          <w:lang w:val="sk-SK"/>
        </w:rPr>
        <w:t xml:space="preserve"> HARTMAN</w:t>
      </w:r>
      <w:r w:rsidR="005C29E4" w:rsidRPr="000E24C2">
        <w:rPr>
          <w:lang w:val="sk-SK"/>
        </w:rPr>
        <w:t>N</w:t>
      </w:r>
      <w:r w:rsidR="00153B27">
        <w:rPr>
          <w:lang w:val="sk-SK"/>
        </w:rPr>
        <w:t xml:space="preserve"> </w:t>
      </w:r>
      <w:r w:rsidRPr="000E24C2">
        <w:rPr>
          <w:lang w:val="sk-SK"/>
        </w:rPr>
        <w:t>-</w:t>
      </w:r>
      <w:r w:rsidR="00153B27">
        <w:rPr>
          <w:lang w:val="sk-SK"/>
        </w:rPr>
        <w:t xml:space="preserve"> </w:t>
      </w:r>
      <w:r w:rsidRPr="000E24C2">
        <w:rPr>
          <w:lang w:val="sk-SK"/>
        </w:rPr>
        <w:t xml:space="preserve">RICO preto už v minulom roku začali kampaň Misia: Prevencia infekcií, ktorá bojuje za lepšiu prevenciu infekcií. </w:t>
      </w:r>
      <w:r w:rsidR="005C29E4" w:rsidRPr="000E24C2">
        <w:rPr>
          <w:lang w:val="sk-SK"/>
        </w:rPr>
        <w:t>Ide o</w:t>
      </w:r>
      <w:r w:rsidRPr="000E24C2">
        <w:rPr>
          <w:lang w:val="sk-SK"/>
        </w:rPr>
        <w:t xml:space="preserve"> kombináciu edukácie a projektov, ktoré majú za cieľ znižovať riziko infekcií a zlepšovať hygienické štandardy nielen v zdravotníckych zariadeniach.</w:t>
      </w:r>
    </w:p>
    <w:p w14:paraId="524CDCA0" w14:textId="77777777" w:rsidR="000058B4" w:rsidRPr="000E24C2" w:rsidRDefault="000058B4" w:rsidP="000058B4">
      <w:pPr>
        <w:spacing w:after="0" w:line="240" w:lineRule="auto"/>
        <w:jc w:val="both"/>
        <w:rPr>
          <w:lang w:val="sk-SK"/>
        </w:rPr>
      </w:pPr>
    </w:p>
    <w:p w14:paraId="673E8152" w14:textId="77777777" w:rsidR="006E6E37" w:rsidRPr="000E24C2" w:rsidRDefault="006E6E37" w:rsidP="00441180">
      <w:pPr>
        <w:spacing w:after="0" w:line="240" w:lineRule="auto"/>
        <w:jc w:val="both"/>
        <w:rPr>
          <w:lang w:val="sk-SK"/>
        </w:rPr>
      </w:pPr>
    </w:p>
    <w:p w14:paraId="1C021866" w14:textId="249C51FD" w:rsidR="00441180" w:rsidRPr="000E24C2" w:rsidRDefault="00441180" w:rsidP="00441180">
      <w:pPr>
        <w:spacing w:after="0" w:line="240" w:lineRule="auto"/>
        <w:jc w:val="both"/>
        <w:rPr>
          <w:lang w:val="sk-SK"/>
        </w:rPr>
      </w:pPr>
    </w:p>
    <w:p w14:paraId="6FF97D58" w14:textId="77777777" w:rsidR="005C29E4" w:rsidRPr="000E24C2" w:rsidRDefault="005C29E4" w:rsidP="005C29E4">
      <w:pPr>
        <w:spacing w:line="240" w:lineRule="auto"/>
        <w:jc w:val="both"/>
        <w:rPr>
          <w:b/>
          <w:bCs/>
          <w:color w:val="4472C4" w:themeColor="accent1"/>
          <w:lang w:val="sk-SK"/>
        </w:rPr>
      </w:pPr>
      <w:r w:rsidRPr="000E24C2">
        <w:rPr>
          <w:b/>
          <w:bCs/>
          <w:color w:val="4472C4" w:themeColor="accent1"/>
          <w:lang w:val="sk-SK"/>
        </w:rPr>
        <w:t xml:space="preserve">HARTMANN – RICO </w:t>
      </w:r>
    </w:p>
    <w:p w14:paraId="514A870A" w14:textId="77777777" w:rsidR="005C29E4" w:rsidRPr="000E24C2" w:rsidRDefault="005C29E4" w:rsidP="005C29E4">
      <w:pPr>
        <w:jc w:val="both"/>
        <w:rPr>
          <w:sz w:val="20"/>
          <w:szCs w:val="20"/>
          <w:lang w:val="sk-SK"/>
        </w:rPr>
      </w:pPr>
      <w:r w:rsidRPr="000E24C2">
        <w:rPr>
          <w:sz w:val="20"/>
          <w:szCs w:val="20"/>
          <w:lang w:val="sk-SK"/>
        </w:rPr>
        <w:t xml:space="preserve">Spoločnosť HARTMANN - RICO patrí medzi najvýznamnejších výrobcov a distribútorov zdravotníckych prostriedkov a hygienických výrobkov v Českej a Slovenskej republike. Vznikla v roku 1991 vstupom spoločnosti PAUL HARTMANN AG do vtedajšieho štátneho podniku </w:t>
      </w:r>
      <w:proofErr w:type="spellStart"/>
      <w:r w:rsidRPr="000E24C2">
        <w:rPr>
          <w:sz w:val="20"/>
          <w:szCs w:val="20"/>
          <w:lang w:val="sk-SK"/>
        </w:rPr>
        <w:t>Rico</w:t>
      </w:r>
      <w:proofErr w:type="spellEnd"/>
      <w:r w:rsidRPr="000E24C2">
        <w:rPr>
          <w:sz w:val="20"/>
          <w:szCs w:val="20"/>
          <w:lang w:val="sk-SK"/>
        </w:rPr>
        <w:t xml:space="preserve"> </w:t>
      </w:r>
      <w:proofErr w:type="spellStart"/>
      <w:r w:rsidRPr="000E24C2">
        <w:rPr>
          <w:sz w:val="20"/>
          <w:szCs w:val="20"/>
          <w:lang w:val="sk-SK"/>
        </w:rPr>
        <w:t>Veverská</w:t>
      </w:r>
      <w:proofErr w:type="spellEnd"/>
      <w:r w:rsidRPr="000E24C2">
        <w:rPr>
          <w:sz w:val="20"/>
          <w:szCs w:val="20"/>
          <w:lang w:val="sk-SK"/>
        </w:rPr>
        <w:t xml:space="preserve"> </w:t>
      </w:r>
      <w:proofErr w:type="spellStart"/>
      <w:r w:rsidRPr="000E24C2">
        <w:rPr>
          <w:sz w:val="20"/>
          <w:szCs w:val="20"/>
          <w:lang w:val="sk-SK"/>
        </w:rPr>
        <w:t>Bítýška</w:t>
      </w:r>
      <w:proofErr w:type="spellEnd"/>
      <w:r w:rsidRPr="000E24C2">
        <w:rPr>
          <w:sz w:val="20"/>
          <w:szCs w:val="20"/>
          <w:lang w:val="sk-SK"/>
        </w:rPr>
        <w:t xml:space="preserve">. Spoločnosť je súčasťou medzinárodnej skupiny HARTMANN so sídlom v </w:t>
      </w:r>
      <w:proofErr w:type="spellStart"/>
      <w:r w:rsidRPr="000E24C2">
        <w:rPr>
          <w:sz w:val="20"/>
          <w:szCs w:val="20"/>
          <w:lang w:val="sk-SK"/>
        </w:rPr>
        <w:t>Heidenheime</w:t>
      </w:r>
      <w:proofErr w:type="spellEnd"/>
      <w:r w:rsidRPr="000E24C2">
        <w:rPr>
          <w:sz w:val="20"/>
          <w:szCs w:val="20"/>
          <w:lang w:val="sk-SK"/>
        </w:rPr>
        <w:t xml:space="preserve"> v Nemecku. Viac ako 25 rokov pôsobí HARTMANN - RICO aj na území Slovenska, so sídlom v Bratislave. </w:t>
      </w:r>
    </w:p>
    <w:p w14:paraId="11662529" w14:textId="26178942" w:rsidR="00441180" w:rsidRPr="000E24C2" w:rsidRDefault="00441180" w:rsidP="005C29E4">
      <w:pPr>
        <w:spacing w:line="240" w:lineRule="auto"/>
        <w:jc w:val="both"/>
        <w:rPr>
          <w:sz w:val="20"/>
          <w:szCs w:val="20"/>
          <w:lang w:val="sk-SK"/>
        </w:rPr>
      </w:pPr>
    </w:p>
    <w:sectPr w:rsidR="00441180" w:rsidRPr="000E24C2" w:rsidSect="00441180">
      <w:headerReference w:type="default" r:id="rId12"/>
      <w:footerReference w:type="default" r:id="rId13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EE13" w14:textId="77777777" w:rsidR="00020770" w:rsidRDefault="00020770" w:rsidP="00561FE6">
      <w:pPr>
        <w:spacing w:after="0" w:line="240" w:lineRule="auto"/>
      </w:pPr>
      <w:r>
        <w:separator/>
      </w:r>
    </w:p>
  </w:endnote>
  <w:endnote w:type="continuationSeparator" w:id="0">
    <w:p w14:paraId="727D99BC" w14:textId="77777777" w:rsidR="00020770" w:rsidRDefault="00020770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8C50C1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8C50C1" w:rsidRPr="007A7FAA" w:rsidRDefault="008C50C1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</w:p>
  <w:p w14:paraId="533DEF31" w14:textId="77777777" w:rsidR="008C50C1" w:rsidRPr="00441180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5E271A13" w:rsidR="008C50C1" w:rsidRPr="007A7FAA" w:rsidRDefault="005C29E4" w:rsidP="00441180">
    <w:pPr>
      <w:pStyle w:val="Zpat"/>
      <w:rPr>
        <w:sz w:val="19"/>
        <w:szCs w:val="19"/>
        <w:lang w:val="cs-CZ"/>
      </w:rPr>
    </w:pPr>
    <w:r>
      <w:rPr>
        <w:sz w:val="19"/>
        <w:szCs w:val="19"/>
        <w:lang w:val="cs-CZ"/>
      </w:rPr>
      <w:t xml:space="preserve">+420 </w:t>
    </w:r>
    <w:r w:rsidR="008C50C1" w:rsidRPr="007A7FAA">
      <w:rPr>
        <w:sz w:val="19"/>
        <w:szCs w:val="19"/>
        <w:lang w:val="cs-CZ"/>
      </w:rPr>
      <w:t>724 671 102</w:t>
    </w:r>
  </w:p>
  <w:p w14:paraId="58FFA04A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8C50C1" w:rsidRPr="00042A29" w:rsidRDefault="008C50C1" w:rsidP="00441180">
    <w:pPr>
      <w:pStyle w:val="Zpat"/>
      <w:rPr>
        <w:sz w:val="19"/>
        <w:szCs w:val="19"/>
      </w:rPr>
    </w:pPr>
  </w:p>
  <w:p w14:paraId="7BC7E9EF" w14:textId="0F3CC937" w:rsidR="008C50C1" w:rsidRPr="00441180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</w:t>
    </w:r>
    <w:r w:rsidR="005C29E4">
      <w:rPr>
        <w:b/>
        <w:bCs/>
        <w:color w:val="4472C4" w:themeColor="accent1"/>
        <w:sz w:val="19"/>
        <w:szCs w:val="19"/>
        <w:lang w:val="cs-CZ"/>
      </w:rPr>
      <w:t>sk</w:t>
    </w:r>
  </w:p>
  <w:p w14:paraId="66270B35" w14:textId="233AC97F" w:rsidR="008C50C1" w:rsidRDefault="008C50C1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8C50C1" w:rsidRDefault="008C50C1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8C50C1" w:rsidRPr="009C1DDB" w:rsidRDefault="008C50C1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8C50C1" w:rsidRDefault="008C50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5450" w14:textId="77777777" w:rsidR="00020770" w:rsidRDefault="00020770" w:rsidP="00561FE6">
      <w:pPr>
        <w:spacing w:after="0" w:line="240" w:lineRule="auto"/>
      </w:pPr>
      <w:r>
        <w:separator/>
      </w:r>
    </w:p>
  </w:footnote>
  <w:footnote w:type="continuationSeparator" w:id="0">
    <w:p w14:paraId="236041D6" w14:textId="77777777" w:rsidR="00020770" w:rsidRDefault="00020770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590DE13A" w:rsidR="008C50C1" w:rsidRDefault="008C50C1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B7712" wp14:editId="32D098CC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12A7DC5C" w:rsidR="008C50C1" w:rsidRPr="00E96009" w:rsidRDefault="008C50C1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proofErr w:type="spellStart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</w:t>
                          </w:r>
                          <w:r w:rsidR="000058B4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lačová</w:t>
                          </w:r>
                          <w:proofErr w:type="spellEnd"/>
                          <w:r w:rsidR="000058B4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 xml:space="preserve"> správa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8C50C1" w:rsidRPr="005B118F" w:rsidRDefault="008C50C1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B7712" id="Subtitle 2" o:spid="_x0000_s1026" style="position:absolute;margin-left:0;margin-top:-1.25pt;width:295.05pt;height:75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2f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77mzIqBRrQ7&#10;NMGEXrEyujM6X1HRzj1h1OfdI8ifnll4QBpXEUuyFzUx8HP1pHGIX5FONiXTTxfT1RSYpMer9XJd&#10;XK04k5S7vS7zcpVARfX8tUMfHhQMLF5qjjTU5LU4PvoQ+4vquWQmc+4fmYSpmWYVDbQn0krLSiAd&#10;4C/O+i+WvIx7kS7L1bqkAFNwWyyXFDQvMqH/BGmToioLHw8BtEkcYrNzh5kDDSxRm5crbsTfcar6&#10;8wtsfwM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IFJbZ+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12A7DC5C" w:rsidR="008C50C1" w:rsidRPr="00E96009" w:rsidRDefault="008C50C1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2" w:name="_Hlk499881691"/>
                    <w:proofErr w:type="spellStart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</w:t>
                    </w:r>
                    <w:r w:rsidR="000058B4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lačová</w:t>
                    </w:r>
                    <w:proofErr w:type="spellEnd"/>
                    <w:r w:rsidR="000058B4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 xml:space="preserve"> správa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2"/>
                  <w:p w14:paraId="1C540384" w14:textId="77777777" w:rsidR="008C50C1" w:rsidRPr="005B118F" w:rsidRDefault="008C50C1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8C50C1" w:rsidRDefault="008C50C1">
    <w:pPr>
      <w:pStyle w:val="Zhlav"/>
    </w:pPr>
  </w:p>
  <w:p w14:paraId="75FA6912" w14:textId="3041F325" w:rsidR="008C50C1" w:rsidRDefault="008C50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664"/>
    <w:multiLevelType w:val="hybridMultilevel"/>
    <w:tmpl w:val="51FCB374"/>
    <w:lvl w:ilvl="0" w:tplc="E23E12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912"/>
    <w:multiLevelType w:val="hybridMultilevel"/>
    <w:tmpl w:val="F0B0577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058B4"/>
    <w:rsid w:val="000159DE"/>
    <w:rsid w:val="00020770"/>
    <w:rsid w:val="000437F7"/>
    <w:rsid w:val="000934AE"/>
    <w:rsid w:val="000E24C2"/>
    <w:rsid w:val="000E2C32"/>
    <w:rsid w:val="000E2FE4"/>
    <w:rsid w:val="000E5DCF"/>
    <w:rsid w:val="00101362"/>
    <w:rsid w:val="001371B2"/>
    <w:rsid w:val="00145984"/>
    <w:rsid w:val="00153B27"/>
    <w:rsid w:val="00165FD5"/>
    <w:rsid w:val="001876FA"/>
    <w:rsid w:val="001940A6"/>
    <w:rsid w:val="001C49E3"/>
    <w:rsid w:val="001D251E"/>
    <w:rsid w:val="001F4C23"/>
    <w:rsid w:val="00231DE5"/>
    <w:rsid w:val="00247E4C"/>
    <w:rsid w:val="002A406B"/>
    <w:rsid w:val="002C0417"/>
    <w:rsid w:val="002C4231"/>
    <w:rsid w:val="002E6E72"/>
    <w:rsid w:val="00313329"/>
    <w:rsid w:val="00327510"/>
    <w:rsid w:val="00334796"/>
    <w:rsid w:val="00340B79"/>
    <w:rsid w:val="00357AD8"/>
    <w:rsid w:val="00390C7B"/>
    <w:rsid w:val="0040062D"/>
    <w:rsid w:val="00422ECC"/>
    <w:rsid w:val="00441180"/>
    <w:rsid w:val="00477099"/>
    <w:rsid w:val="004B2EE5"/>
    <w:rsid w:val="004E1769"/>
    <w:rsid w:val="0053563E"/>
    <w:rsid w:val="0055097D"/>
    <w:rsid w:val="00561FE6"/>
    <w:rsid w:val="005A00DD"/>
    <w:rsid w:val="005B0841"/>
    <w:rsid w:val="005C29E4"/>
    <w:rsid w:val="005C3209"/>
    <w:rsid w:val="005C4806"/>
    <w:rsid w:val="005E181A"/>
    <w:rsid w:val="00624E58"/>
    <w:rsid w:val="00627CA6"/>
    <w:rsid w:val="00641B99"/>
    <w:rsid w:val="006C4ADF"/>
    <w:rsid w:val="006D0B68"/>
    <w:rsid w:val="006E6E37"/>
    <w:rsid w:val="00724BE7"/>
    <w:rsid w:val="007417A0"/>
    <w:rsid w:val="007771EA"/>
    <w:rsid w:val="007979E2"/>
    <w:rsid w:val="007F6B5A"/>
    <w:rsid w:val="007F7290"/>
    <w:rsid w:val="00811DF8"/>
    <w:rsid w:val="008335B9"/>
    <w:rsid w:val="00860B82"/>
    <w:rsid w:val="00871D22"/>
    <w:rsid w:val="00873F79"/>
    <w:rsid w:val="00876FE4"/>
    <w:rsid w:val="008808F6"/>
    <w:rsid w:val="008B1612"/>
    <w:rsid w:val="008B39B8"/>
    <w:rsid w:val="008C0F96"/>
    <w:rsid w:val="008C50C1"/>
    <w:rsid w:val="00995A3D"/>
    <w:rsid w:val="00995BBF"/>
    <w:rsid w:val="009D69B7"/>
    <w:rsid w:val="009E45DC"/>
    <w:rsid w:val="009E49AC"/>
    <w:rsid w:val="00A13EFD"/>
    <w:rsid w:val="00A16DDF"/>
    <w:rsid w:val="00A271D8"/>
    <w:rsid w:val="00A33A24"/>
    <w:rsid w:val="00A3546F"/>
    <w:rsid w:val="00A35E14"/>
    <w:rsid w:val="00A7767F"/>
    <w:rsid w:val="00A94048"/>
    <w:rsid w:val="00AA1373"/>
    <w:rsid w:val="00B06BB1"/>
    <w:rsid w:val="00B766E1"/>
    <w:rsid w:val="00B8461A"/>
    <w:rsid w:val="00B87849"/>
    <w:rsid w:val="00B93F07"/>
    <w:rsid w:val="00BB6A2A"/>
    <w:rsid w:val="00BC0188"/>
    <w:rsid w:val="00BD669E"/>
    <w:rsid w:val="00C10E0B"/>
    <w:rsid w:val="00C437CB"/>
    <w:rsid w:val="00C519E8"/>
    <w:rsid w:val="00C608F6"/>
    <w:rsid w:val="00C71226"/>
    <w:rsid w:val="00C84E83"/>
    <w:rsid w:val="00CB509D"/>
    <w:rsid w:val="00CC1EA2"/>
    <w:rsid w:val="00CD2188"/>
    <w:rsid w:val="00CD24E7"/>
    <w:rsid w:val="00CD2AA3"/>
    <w:rsid w:val="00D64F5D"/>
    <w:rsid w:val="00D843F1"/>
    <w:rsid w:val="00DE5AC5"/>
    <w:rsid w:val="00DF4C09"/>
    <w:rsid w:val="00E115CF"/>
    <w:rsid w:val="00E96009"/>
    <w:rsid w:val="00F013E4"/>
    <w:rsid w:val="00F155C0"/>
    <w:rsid w:val="00F21DB9"/>
    <w:rsid w:val="00F73355"/>
    <w:rsid w:val="00F93B96"/>
    <w:rsid w:val="00F956DC"/>
    <w:rsid w:val="00FB15BE"/>
    <w:rsid w:val="00FB2D71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66B78B"/>
  <w15:docId w15:val="{AB3935B2-EB86-4075-B4CF-4427EFEE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5E181A"/>
    <w:pPr>
      <w:spacing w:before="120" w:after="360" w:line="300" w:lineRule="auto"/>
    </w:pPr>
    <w:rPr>
      <w:color w:val="009BDF"/>
      <w:sz w:val="24"/>
      <w:szCs w:val="19"/>
      <w:lang w:val="cs-CZ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B84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4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4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A"/>
    <w:rPr>
      <w:b/>
      <w:bCs/>
      <w:sz w:val="20"/>
      <w:szCs w:val="20"/>
    </w:rPr>
  </w:style>
  <w:style w:type="paragraph" w:customStyle="1" w:styleId="Arial14">
    <w:name w:val="Arial 14"/>
    <w:basedOn w:val="Bezmezer"/>
    <w:link w:val="Arial14Zchn"/>
    <w:qFormat/>
    <w:rsid w:val="000E24C2"/>
    <w:rPr>
      <w:rFonts w:eastAsia="Times New Roman"/>
      <w:sz w:val="28"/>
      <w:szCs w:val="28"/>
    </w:rPr>
  </w:style>
  <w:style w:type="character" w:customStyle="1" w:styleId="Arial14Zchn">
    <w:name w:val="Arial 14 Zchn"/>
    <w:link w:val="Arial14"/>
    <w:rsid w:val="000E24C2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David Benes</cp:lastModifiedBy>
  <cp:revision>2</cp:revision>
  <cp:lastPrinted>2021-02-24T09:09:00Z</cp:lastPrinted>
  <dcterms:created xsi:type="dcterms:W3CDTF">2021-10-22T08:10:00Z</dcterms:created>
  <dcterms:modified xsi:type="dcterms:W3CDTF">2021-10-22T08:10:00Z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